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0D" w:rsidRPr="00F663C7" w:rsidRDefault="00E7577E" w:rsidP="00F663C7">
      <w:pPr>
        <w:pStyle w:val="Abstracttitle"/>
      </w:pPr>
      <w:r w:rsidRPr="001D4679">
        <w:t>Photoluminescence quantum yield as a test of quantum cutting processes in down-converting phosphors</w:t>
      </w:r>
    </w:p>
    <w:p w:rsidR="00774D0D" w:rsidRPr="00623130" w:rsidRDefault="00774D0D" w:rsidP="00623130">
      <w:pPr>
        <w:pStyle w:val="Abstracttext"/>
      </w:pPr>
    </w:p>
    <w:p w:rsidR="00774D0D" w:rsidRPr="00E7577E" w:rsidRDefault="00E7577E" w:rsidP="008933EB">
      <w:pPr>
        <w:pStyle w:val="Authors"/>
      </w:pPr>
      <w:proofErr w:type="spellStart"/>
      <w:r w:rsidRPr="00E7577E">
        <w:rPr>
          <w:bCs/>
          <w:u w:val="single"/>
        </w:rPr>
        <w:t>Ya</w:t>
      </w:r>
      <w:proofErr w:type="spellEnd"/>
      <w:r w:rsidRPr="00E7577E">
        <w:rPr>
          <w:bCs/>
          <w:u w:val="single"/>
        </w:rPr>
        <w:t>. Zhydachevskyy</w:t>
      </w:r>
      <w:r w:rsidRPr="00E7577E">
        <w:rPr>
          <w:vertAlign w:val="superscript"/>
        </w:rPr>
        <w:t>1,2</w:t>
      </w:r>
      <w:r w:rsidRPr="00E7577E">
        <w:rPr>
          <w:bCs/>
        </w:rPr>
        <w:t>, V. Tsiumra</w:t>
      </w:r>
      <w:r w:rsidRPr="00E7577E">
        <w:rPr>
          <w:vertAlign w:val="superscript"/>
        </w:rPr>
        <w:t>1</w:t>
      </w:r>
      <w:r w:rsidRPr="00E7577E">
        <w:rPr>
          <w:bCs/>
        </w:rPr>
        <w:t>, M. Baran</w:t>
      </w:r>
      <w:r w:rsidRPr="00E7577E">
        <w:rPr>
          <w:vertAlign w:val="superscript"/>
        </w:rPr>
        <w:t>3</w:t>
      </w:r>
      <w:r w:rsidRPr="00E7577E">
        <w:rPr>
          <w:bCs/>
        </w:rPr>
        <w:t>, L. Lipińska</w:t>
      </w:r>
      <w:r w:rsidRPr="00E7577E">
        <w:rPr>
          <w:vertAlign w:val="superscript"/>
        </w:rPr>
        <w:t>3</w:t>
      </w:r>
      <w:r w:rsidRPr="00E7577E">
        <w:rPr>
          <w:bCs/>
        </w:rPr>
        <w:t>, I.I. Syvorotka</w:t>
      </w:r>
      <w:r w:rsidRPr="00E7577E">
        <w:rPr>
          <w:vertAlign w:val="superscript"/>
        </w:rPr>
        <w:t>4</w:t>
      </w:r>
      <w:r w:rsidRPr="00E7577E">
        <w:rPr>
          <w:bCs/>
        </w:rPr>
        <w:t>, A. Wierzbicka</w:t>
      </w:r>
      <w:r w:rsidRPr="00E7577E">
        <w:rPr>
          <w:vertAlign w:val="superscript"/>
        </w:rPr>
        <w:t>1</w:t>
      </w:r>
      <w:r w:rsidRPr="00E7577E">
        <w:rPr>
          <w:bCs/>
        </w:rPr>
        <w:t xml:space="preserve"> and A. Suchocki</w:t>
      </w:r>
      <w:r w:rsidRPr="00E7577E">
        <w:rPr>
          <w:vertAlign w:val="superscript"/>
        </w:rPr>
        <w:t>1,5</w:t>
      </w:r>
    </w:p>
    <w:p w:rsidR="00E7577E" w:rsidRPr="00E7577E" w:rsidRDefault="00E7577E" w:rsidP="00E7577E">
      <w:pPr>
        <w:pStyle w:val="Tekstpodstawowy"/>
        <w:spacing w:line="360" w:lineRule="auto"/>
        <w:rPr>
          <w:b w:val="0"/>
          <w:sz w:val="20"/>
          <w:szCs w:val="20"/>
          <w:vertAlign w:val="superscript"/>
        </w:rPr>
      </w:pPr>
      <w:r>
        <w:rPr>
          <w:b w:val="0"/>
          <w:sz w:val="20"/>
          <w:szCs w:val="20"/>
          <w:vertAlign w:val="superscript"/>
          <w:lang w:val="pl-PL"/>
        </w:rPr>
        <w:t>1</w:t>
      </w:r>
      <w:r w:rsidRPr="00E7577E">
        <w:rPr>
          <w:b w:val="0"/>
          <w:sz w:val="20"/>
          <w:szCs w:val="20"/>
        </w:rPr>
        <w:t>Institute of Physics, Polish Academy of Sciences, Warsaw, Poland</w:t>
      </w:r>
      <w:r w:rsidRPr="00E7577E">
        <w:rPr>
          <w:b w:val="0"/>
          <w:sz w:val="20"/>
          <w:szCs w:val="20"/>
          <w:vertAlign w:val="superscript"/>
        </w:rPr>
        <w:t xml:space="preserve"> </w:t>
      </w:r>
    </w:p>
    <w:p w:rsidR="00774D0D" w:rsidRPr="00E7577E" w:rsidRDefault="00E7577E" w:rsidP="00E7577E">
      <w:pPr>
        <w:pStyle w:val="Tekstpodstawowy"/>
        <w:spacing w:line="360" w:lineRule="auto"/>
        <w:rPr>
          <w:b w:val="0"/>
          <w:bCs w:val="0"/>
          <w:sz w:val="20"/>
          <w:szCs w:val="20"/>
        </w:rPr>
      </w:pPr>
      <w:r>
        <w:rPr>
          <w:b w:val="0"/>
          <w:sz w:val="20"/>
          <w:szCs w:val="20"/>
          <w:vertAlign w:val="superscript"/>
        </w:rPr>
        <w:t>2</w:t>
      </w:r>
      <w:r w:rsidR="00774D0D" w:rsidRPr="00E7577E">
        <w:rPr>
          <w:b w:val="0"/>
          <w:sz w:val="20"/>
          <w:szCs w:val="20"/>
        </w:rPr>
        <w:t xml:space="preserve">Lviv Polytechnic National University, </w:t>
      </w:r>
      <w:proofErr w:type="spellStart"/>
      <w:r w:rsidR="00774D0D" w:rsidRPr="00E7577E">
        <w:rPr>
          <w:b w:val="0"/>
          <w:sz w:val="20"/>
          <w:szCs w:val="20"/>
        </w:rPr>
        <w:t>Lviv</w:t>
      </w:r>
      <w:proofErr w:type="spellEnd"/>
      <w:r w:rsidR="00774D0D" w:rsidRPr="00E7577E">
        <w:rPr>
          <w:b w:val="0"/>
          <w:sz w:val="20"/>
          <w:szCs w:val="20"/>
          <w:lang w:val="uk-UA"/>
        </w:rPr>
        <w:t>,</w:t>
      </w:r>
      <w:r w:rsidR="00774D0D" w:rsidRPr="00E7577E">
        <w:rPr>
          <w:b w:val="0"/>
          <w:sz w:val="20"/>
          <w:szCs w:val="20"/>
          <w:lang w:val="pl-PL"/>
        </w:rPr>
        <w:t xml:space="preserve"> </w:t>
      </w:r>
      <w:r w:rsidR="00774D0D" w:rsidRPr="00E7577E">
        <w:rPr>
          <w:b w:val="0"/>
          <w:sz w:val="20"/>
          <w:szCs w:val="20"/>
        </w:rPr>
        <w:t>Ukraine</w:t>
      </w:r>
    </w:p>
    <w:p w:rsidR="00E7577E" w:rsidRPr="00E7577E" w:rsidRDefault="00E7577E" w:rsidP="00E7577E">
      <w:pPr>
        <w:spacing w:line="360" w:lineRule="auto"/>
        <w:jc w:val="center"/>
        <w:rPr>
          <w:bCs/>
          <w:sz w:val="20"/>
          <w:szCs w:val="20"/>
        </w:rPr>
      </w:pPr>
      <w:r w:rsidRPr="00E7577E">
        <w:rPr>
          <w:color w:val="222222"/>
          <w:sz w:val="20"/>
          <w:szCs w:val="20"/>
          <w:vertAlign w:val="superscript"/>
          <w:lang w:eastAsia="pl-PL"/>
        </w:rPr>
        <w:t xml:space="preserve">3 </w:t>
      </w:r>
      <w:r w:rsidRPr="00E7577E">
        <w:rPr>
          <w:bCs/>
          <w:sz w:val="20"/>
          <w:szCs w:val="20"/>
        </w:rPr>
        <w:t>Institute of Electronic Materials Technology, Warsaw, Poland</w:t>
      </w:r>
    </w:p>
    <w:p w:rsidR="00E7577E" w:rsidRPr="00E7577E" w:rsidRDefault="00E7577E" w:rsidP="00E7577E">
      <w:pPr>
        <w:spacing w:line="360" w:lineRule="auto"/>
        <w:jc w:val="center"/>
        <w:rPr>
          <w:iCs/>
          <w:sz w:val="20"/>
          <w:szCs w:val="20"/>
        </w:rPr>
      </w:pPr>
      <w:r w:rsidRPr="00E7577E">
        <w:rPr>
          <w:sz w:val="20"/>
          <w:szCs w:val="20"/>
          <w:vertAlign w:val="superscript"/>
        </w:rPr>
        <w:t>4</w:t>
      </w:r>
      <w:r w:rsidRPr="00E7577E">
        <w:rPr>
          <w:sz w:val="20"/>
          <w:szCs w:val="20"/>
        </w:rPr>
        <w:t xml:space="preserve"> </w:t>
      </w:r>
      <w:r w:rsidRPr="00E7577E">
        <w:rPr>
          <w:iCs/>
          <w:sz w:val="20"/>
          <w:szCs w:val="20"/>
        </w:rPr>
        <w:t xml:space="preserve">Scientific Research Company “Carat”, </w:t>
      </w:r>
      <w:proofErr w:type="spellStart"/>
      <w:r w:rsidRPr="00E7577E">
        <w:rPr>
          <w:iCs/>
          <w:sz w:val="20"/>
          <w:szCs w:val="20"/>
        </w:rPr>
        <w:t>Lviv</w:t>
      </w:r>
      <w:proofErr w:type="spellEnd"/>
      <w:r w:rsidRPr="00E7577E">
        <w:rPr>
          <w:iCs/>
          <w:sz w:val="20"/>
          <w:szCs w:val="20"/>
        </w:rPr>
        <w:t>, Ukraine</w:t>
      </w:r>
    </w:p>
    <w:p w:rsidR="00774D0D" w:rsidRPr="00E7577E" w:rsidRDefault="00E7577E" w:rsidP="00E7577E">
      <w:pPr>
        <w:pStyle w:val="e-mail"/>
      </w:pPr>
      <w:r w:rsidRPr="00E7577E">
        <w:rPr>
          <w:color w:val="222222"/>
          <w:vertAlign w:val="superscript"/>
          <w:lang w:eastAsia="pl-PL"/>
        </w:rPr>
        <w:t xml:space="preserve">5 </w:t>
      </w:r>
      <w:r w:rsidRPr="00E7577E">
        <w:t>Institute of Physics, University of Bydgoszcz, Bydgoszcz, Poland</w:t>
      </w:r>
    </w:p>
    <w:p w:rsidR="00774D0D" w:rsidRDefault="00774D0D" w:rsidP="007B660D">
      <w:pPr>
        <w:pStyle w:val="e-mail"/>
        <w:spacing w:after="120"/>
      </w:pPr>
      <w:r w:rsidRPr="00A17387">
        <w:t xml:space="preserve">e-mail: </w:t>
      </w:r>
      <w:hyperlink r:id="rId5" w:history="1">
        <w:r w:rsidRPr="007B1803">
          <w:rPr>
            <w:rStyle w:val="Hipercze"/>
          </w:rPr>
          <w:t>zhydach@ifpan.edu.pl</w:t>
        </w:r>
      </w:hyperlink>
    </w:p>
    <w:p w:rsidR="00E7577E" w:rsidRPr="00854FD5" w:rsidRDefault="00E7577E" w:rsidP="00E7577E">
      <w:pPr>
        <w:pStyle w:val="AuthName"/>
        <w:tabs>
          <w:tab w:val="clear" w:pos="360"/>
        </w:tabs>
        <w:spacing w:before="0" w:line="360" w:lineRule="auto"/>
        <w:ind w:left="0" w:firstLine="720"/>
        <w:jc w:val="both"/>
        <w:rPr>
          <w:szCs w:val="24"/>
          <w:lang w:val="en-US"/>
        </w:rPr>
      </w:pPr>
      <w:r>
        <w:rPr>
          <w:szCs w:val="24"/>
          <w:lang w:val="en-US"/>
        </w:rPr>
        <w:t xml:space="preserve">Ionic-like down-converting phosphors nowadays are actively discussed for </w:t>
      </w:r>
      <w:r w:rsidRPr="00854FD5">
        <w:rPr>
          <w:szCs w:val="24"/>
          <w:lang w:val="en-US"/>
        </w:rPr>
        <w:t xml:space="preserve">solar spectrum modification </w:t>
      </w:r>
      <w:r>
        <w:rPr>
          <w:szCs w:val="24"/>
          <w:lang w:val="en-US"/>
        </w:rPr>
        <w:t xml:space="preserve">and in such a way for </w:t>
      </w:r>
      <w:r w:rsidRPr="00854FD5">
        <w:rPr>
          <w:szCs w:val="24"/>
          <w:lang w:val="en-US"/>
        </w:rPr>
        <w:t>possible enhancement of the efficiency of silicon solar cells</w:t>
      </w:r>
      <w:r>
        <w:rPr>
          <w:szCs w:val="24"/>
          <w:lang w:val="en-US"/>
        </w:rPr>
        <w:t xml:space="preserve">. Phosphors </w:t>
      </w:r>
      <w:r w:rsidRPr="00854FD5">
        <w:rPr>
          <w:szCs w:val="24"/>
          <w:lang w:val="en-US"/>
        </w:rPr>
        <w:t xml:space="preserve"> co</w:t>
      </w:r>
      <w:r w:rsidRPr="00854FD5">
        <w:rPr>
          <w:szCs w:val="24"/>
          <w:lang w:val="en-US"/>
        </w:rPr>
        <w:noBreakHyphen/>
        <w:t xml:space="preserve">doped </w:t>
      </w:r>
      <w:r>
        <w:rPr>
          <w:szCs w:val="24"/>
          <w:lang w:val="en-US"/>
        </w:rPr>
        <w:t xml:space="preserve"> with Ce</w:t>
      </w:r>
      <w:r w:rsidRPr="00854FD5">
        <w:rPr>
          <w:szCs w:val="24"/>
          <w:vertAlign w:val="superscript"/>
          <w:lang w:val="en-US"/>
        </w:rPr>
        <w:t>3+</w:t>
      </w:r>
      <w:r w:rsidRPr="00854FD5">
        <w:rPr>
          <w:szCs w:val="24"/>
          <w:lang w:val="en-US"/>
        </w:rPr>
        <w:sym w:font="Symbol" w:char="F02D"/>
      </w:r>
      <w:r w:rsidRPr="00854FD5">
        <w:rPr>
          <w:szCs w:val="24"/>
          <w:lang w:val="en-US"/>
        </w:rPr>
        <w:t>Yb</w:t>
      </w:r>
      <w:r w:rsidRPr="00854FD5">
        <w:rPr>
          <w:szCs w:val="24"/>
          <w:vertAlign w:val="superscript"/>
          <w:lang w:val="en-US"/>
        </w:rPr>
        <w:t>3+</w:t>
      </w:r>
      <w:r>
        <w:rPr>
          <w:szCs w:val="24"/>
          <w:lang w:val="en-US"/>
        </w:rPr>
        <w:t>, Eu</w:t>
      </w:r>
      <w:r>
        <w:rPr>
          <w:szCs w:val="24"/>
          <w:vertAlign w:val="superscript"/>
          <w:lang w:val="en-US"/>
        </w:rPr>
        <w:t>2</w:t>
      </w:r>
      <w:r w:rsidRPr="001D4679">
        <w:rPr>
          <w:szCs w:val="24"/>
          <w:vertAlign w:val="superscript"/>
          <w:lang w:val="en-US"/>
        </w:rPr>
        <w:t>+</w:t>
      </w:r>
      <w:r w:rsidRPr="00854FD5">
        <w:rPr>
          <w:szCs w:val="24"/>
          <w:lang w:val="en-US"/>
        </w:rPr>
        <w:sym w:font="Symbol" w:char="F02D"/>
      </w:r>
      <w:r w:rsidRPr="00854FD5">
        <w:rPr>
          <w:szCs w:val="24"/>
          <w:lang w:val="en-US"/>
        </w:rPr>
        <w:t>Yb</w:t>
      </w:r>
      <w:r w:rsidRPr="00854FD5">
        <w:rPr>
          <w:szCs w:val="24"/>
          <w:vertAlign w:val="superscript"/>
          <w:lang w:val="en-US"/>
        </w:rPr>
        <w:t>3+</w:t>
      </w:r>
      <w:r w:rsidRPr="001D4679">
        <w:rPr>
          <w:szCs w:val="24"/>
          <w:lang w:val="en-US"/>
        </w:rPr>
        <w:t xml:space="preserve"> </w:t>
      </w:r>
      <w:r>
        <w:rPr>
          <w:szCs w:val="24"/>
          <w:lang w:val="en-US"/>
        </w:rPr>
        <w:t xml:space="preserve">or </w:t>
      </w:r>
      <w:r w:rsidRPr="00854FD5">
        <w:rPr>
          <w:szCs w:val="24"/>
          <w:lang w:val="en-US"/>
        </w:rPr>
        <w:t>Bi</w:t>
      </w:r>
      <w:r w:rsidRPr="00854FD5">
        <w:rPr>
          <w:szCs w:val="24"/>
          <w:vertAlign w:val="superscript"/>
          <w:lang w:val="en-US"/>
        </w:rPr>
        <w:t>3+</w:t>
      </w:r>
      <w:r w:rsidRPr="00854FD5">
        <w:rPr>
          <w:szCs w:val="24"/>
          <w:lang w:val="en-US"/>
        </w:rPr>
        <w:sym w:font="Symbol" w:char="F02D"/>
      </w:r>
      <w:r w:rsidRPr="00854FD5">
        <w:rPr>
          <w:szCs w:val="24"/>
          <w:lang w:val="en-US"/>
        </w:rPr>
        <w:t>Yb</w:t>
      </w:r>
      <w:r w:rsidRPr="00854FD5">
        <w:rPr>
          <w:szCs w:val="24"/>
          <w:vertAlign w:val="superscript"/>
          <w:lang w:val="en-US"/>
        </w:rPr>
        <w:t>3+</w:t>
      </w:r>
      <w:r w:rsidRPr="00854FD5">
        <w:rPr>
          <w:szCs w:val="24"/>
          <w:lang w:val="en-US"/>
        </w:rPr>
        <w:t xml:space="preserve"> </w:t>
      </w:r>
      <w:r>
        <w:rPr>
          <w:szCs w:val="24"/>
          <w:lang w:val="en-US"/>
        </w:rPr>
        <w:t xml:space="preserve">ions are of particular interest because of the efficient and broad absorption in </w:t>
      </w:r>
      <w:r w:rsidRPr="00854FD5">
        <w:rPr>
          <w:szCs w:val="24"/>
          <w:lang w:val="en-US"/>
        </w:rPr>
        <w:t>UV</w:t>
      </w:r>
      <w:r>
        <w:rPr>
          <w:szCs w:val="24"/>
          <w:lang w:val="en-US"/>
        </w:rPr>
        <w:t>-blue</w:t>
      </w:r>
      <w:r w:rsidRPr="00854FD5">
        <w:rPr>
          <w:szCs w:val="24"/>
          <w:lang w:val="en-US"/>
        </w:rPr>
        <w:t xml:space="preserve"> </w:t>
      </w:r>
      <w:r>
        <w:rPr>
          <w:szCs w:val="24"/>
          <w:lang w:val="en-US"/>
        </w:rPr>
        <w:t xml:space="preserve">range and the </w:t>
      </w:r>
      <w:r w:rsidRPr="00854FD5">
        <w:rPr>
          <w:szCs w:val="24"/>
          <w:lang w:val="en-US"/>
        </w:rPr>
        <w:t>near-IR emission around 1 </w:t>
      </w:r>
      <w:proofErr w:type="spellStart"/>
      <w:r w:rsidRPr="00854FD5">
        <w:rPr>
          <w:szCs w:val="24"/>
          <w:lang w:val="en-US"/>
        </w:rPr>
        <w:t>μm</w:t>
      </w:r>
      <w:proofErr w:type="spellEnd"/>
      <w:r w:rsidRPr="00854FD5">
        <w:rPr>
          <w:szCs w:val="24"/>
          <w:lang w:val="en-US"/>
        </w:rPr>
        <w:t xml:space="preserve"> from Yb</w:t>
      </w:r>
      <w:r w:rsidRPr="00854FD5">
        <w:rPr>
          <w:szCs w:val="24"/>
          <w:vertAlign w:val="superscript"/>
          <w:lang w:val="en-US"/>
        </w:rPr>
        <w:t>3+</w:t>
      </w:r>
      <w:r>
        <w:rPr>
          <w:szCs w:val="24"/>
          <w:lang w:val="en-US"/>
        </w:rPr>
        <w:t>.</w:t>
      </w:r>
      <w:r w:rsidRPr="00A35438">
        <w:rPr>
          <w:szCs w:val="24"/>
          <w:lang w:val="en-US"/>
        </w:rPr>
        <w:t xml:space="preserve"> </w:t>
      </w:r>
      <w:r>
        <w:rPr>
          <w:szCs w:val="24"/>
          <w:lang w:val="en-US"/>
        </w:rPr>
        <w:t xml:space="preserve">However the real value of the energy transfer efficiency in such materials remains generally unknown. </w:t>
      </w:r>
      <w:r w:rsidRPr="00C25951">
        <w:rPr>
          <w:lang w:val="en-US"/>
        </w:rPr>
        <w:t>In other words, the question remains whether the energy transfer is cooperative</w:t>
      </w:r>
      <w:r>
        <w:rPr>
          <w:lang w:val="en-US"/>
        </w:rPr>
        <w:t xml:space="preserve"> (one-to-two) </w:t>
      </w:r>
      <w:r w:rsidRPr="00C25951">
        <w:rPr>
          <w:lang w:val="en-US"/>
        </w:rPr>
        <w:t>or non-cooperative</w:t>
      </w:r>
      <w:r>
        <w:rPr>
          <w:lang w:val="en-US"/>
        </w:rPr>
        <w:t xml:space="preserve"> (one-to-one energy transfer)</w:t>
      </w:r>
      <w:r w:rsidRPr="00C25951">
        <w:rPr>
          <w:lang w:val="en-US"/>
        </w:rPr>
        <w:t>.</w:t>
      </w:r>
      <w:r w:rsidR="00E7679B">
        <w:rPr>
          <w:lang w:val="en-US"/>
        </w:rPr>
        <w:t xml:space="preserve"> This e</w:t>
      </w:r>
      <w:r w:rsidRPr="00854FD5">
        <w:rPr>
          <w:szCs w:val="24"/>
          <w:lang w:val="en-US"/>
        </w:rPr>
        <w:t>fficiency is usually estimated from shortening of the luminescence decay of donor (</w:t>
      </w:r>
      <w:r>
        <w:rPr>
          <w:szCs w:val="24"/>
          <w:lang w:val="en-US"/>
        </w:rPr>
        <w:t>Ce</w:t>
      </w:r>
      <w:r w:rsidRPr="00854FD5">
        <w:rPr>
          <w:szCs w:val="24"/>
          <w:vertAlign w:val="superscript"/>
          <w:lang w:val="en-US"/>
        </w:rPr>
        <w:t>3+</w:t>
      </w:r>
      <w:r>
        <w:rPr>
          <w:szCs w:val="24"/>
          <w:lang w:val="en-US"/>
        </w:rPr>
        <w:t>, Eu</w:t>
      </w:r>
      <w:r>
        <w:rPr>
          <w:szCs w:val="24"/>
          <w:vertAlign w:val="superscript"/>
          <w:lang w:val="en-US"/>
        </w:rPr>
        <w:t>2</w:t>
      </w:r>
      <w:r w:rsidRPr="001D4679">
        <w:rPr>
          <w:szCs w:val="24"/>
          <w:vertAlign w:val="superscript"/>
          <w:lang w:val="en-US"/>
        </w:rPr>
        <w:t>+</w:t>
      </w:r>
      <w:r>
        <w:rPr>
          <w:szCs w:val="24"/>
          <w:lang w:val="en-US"/>
        </w:rPr>
        <w:t xml:space="preserve"> or </w:t>
      </w:r>
      <w:r w:rsidRPr="00854FD5">
        <w:rPr>
          <w:szCs w:val="24"/>
          <w:lang w:val="en-US"/>
        </w:rPr>
        <w:t>Bi</w:t>
      </w:r>
      <w:r w:rsidRPr="00854FD5">
        <w:rPr>
          <w:szCs w:val="24"/>
          <w:vertAlign w:val="superscript"/>
          <w:lang w:val="en-US"/>
        </w:rPr>
        <w:t>3+</w:t>
      </w:r>
      <w:r>
        <w:rPr>
          <w:szCs w:val="24"/>
          <w:lang w:val="en-US"/>
        </w:rPr>
        <w:t>)</w:t>
      </w:r>
      <w:r w:rsidRPr="00854FD5">
        <w:rPr>
          <w:szCs w:val="24"/>
          <w:lang w:val="en-US"/>
        </w:rPr>
        <w:t xml:space="preserve"> ion</w:t>
      </w:r>
      <w:r>
        <w:rPr>
          <w:szCs w:val="24"/>
          <w:lang w:val="en-US"/>
        </w:rPr>
        <w:t>, when the conversion ratio of 2.0 (</w:t>
      </w:r>
      <w:r w:rsidRPr="00C769C9">
        <w:rPr>
          <w:i/>
          <w:szCs w:val="24"/>
          <w:lang w:val="en-US"/>
        </w:rPr>
        <w:t>i.e.</w:t>
      </w:r>
      <w:r>
        <w:rPr>
          <w:szCs w:val="24"/>
          <w:lang w:val="en-US"/>
        </w:rPr>
        <w:t xml:space="preserve"> an </w:t>
      </w:r>
      <w:r w:rsidRPr="00854FD5">
        <w:rPr>
          <w:szCs w:val="24"/>
          <w:lang w:val="en-US"/>
        </w:rPr>
        <w:t>ideal quantum cutting mechanism</w:t>
      </w:r>
      <w:r>
        <w:rPr>
          <w:szCs w:val="24"/>
          <w:lang w:val="en-US"/>
        </w:rPr>
        <w:t xml:space="preserve">) is postulated. </w:t>
      </w:r>
    </w:p>
    <w:p w:rsidR="00774D0D" w:rsidRPr="0042717B" w:rsidRDefault="00E7577E" w:rsidP="00E7679B">
      <w:pPr>
        <w:spacing w:after="120" w:line="360" w:lineRule="auto"/>
        <w:ind w:firstLine="720"/>
        <w:jc w:val="both"/>
      </w:pPr>
      <w:r w:rsidRPr="00A35438">
        <w:t>Instead of this we propose a direct measurement of quantum yield (QY)</w:t>
      </w:r>
      <w:r>
        <w:t>,</w:t>
      </w:r>
      <w:r w:rsidRPr="00A35438">
        <w:t xml:space="preserve"> which allows to estimate a real value of the conversion ratio. This </w:t>
      </w:r>
      <w:r>
        <w:t>procedure</w:t>
      </w:r>
      <w:r w:rsidRPr="00A35438">
        <w:t xml:space="preserve"> was already </w:t>
      </w:r>
      <w:r>
        <w:t xml:space="preserve">tested by us for such phosphors as </w:t>
      </w:r>
      <w:r w:rsidRPr="00BA71A6">
        <w:t>Y</w:t>
      </w:r>
      <w:r w:rsidRPr="00BA71A6">
        <w:rPr>
          <w:vertAlign w:val="subscript"/>
        </w:rPr>
        <w:t>4</w:t>
      </w:r>
      <w:r w:rsidRPr="00BA71A6">
        <w:t>Al</w:t>
      </w:r>
      <w:r w:rsidRPr="00BA71A6">
        <w:rPr>
          <w:vertAlign w:val="subscript"/>
        </w:rPr>
        <w:t>2</w:t>
      </w:r>
      <w:r w:rsidRPr="00BA71A6">
        <w:t>O</w:t>
      </w:r>
      <w:r w:rsidRPr="00BA71A6">
        <w:rPr>
          <w:vertAlign w:val="subscript"/>
        </w:rPr>
        <w:t>9</w:t>
      </w:r>
      <w:r>
        <w:rPr>
          <w:vertAlign w:val="subscript"/>
        </w:rPr>
        <w:t xml:space="preserve"> </w:t>
      </w:r>
      <w:r>
        <w:t>(YAM):</w:t>
      </w:r>
      <w:proofErr w:type="spellStart"/>
      <w:r>
        <w:t>Bi,Yb</w:t>
      </w:r>
      <w:proofErr w:type="spellEnd"/>
      <w:r>
        <w:t>; Gd</w:t>
      </w:r>
      <w:r w:rsidRPr="00BB7E09">
        <w:rPr>
          <w:vertAlign w:val="subscript"/>
        </w:rPr>
        <w:t>2</w:t>
      </w:r>
      <w:r>
        <w:t>O</w:t>
      </w:r>
      <w:r w:rsidRPr="00BB7E09">
        <w:rPr>
          <w:vertAlign w:val="subscript"/>
        </w:rPr>
        <w:t>3</w:t>
      </w:r>
      <w:r>
        <w:t>:Bi,Yb; YVO</w:t>
      </w:r>
      <w:r w:rsidRPr="00BB7E09">
        <w:rPr>
          <w:vertAlign w:val="subscript"/>
        </w:rPr>
        <w:t>4</w:t>
      </w:r>
      <w:r>
        <w:t>:Bi,Yb; YNbO</w:t>
      </w:r>
      <w:r w:rsidRPr="00BB7E09">
        <w:rPr>
          <w:vertAlign w:val="subscript"/>
        </w:rPr>
        <w:t>4</w:t>
      </w:r>
      <w:r>
        <w:t xml:space="preserve">:Bi,Yb; </w:t>
      </w:r>
      <w:r w:rsidRPr="00BA71A6">
        <w:t>Y</w:t>
      </w:r>
      <w:r w:rsidRPr="00BA71A6">
        <w:rPr>
          <w:vertAlign w:val="subscript"/>
        </w:rPr>
        <w:t>3</w:t>
      </w:r>
      <w:r w:rsidRPr="00BA71A6">
        <w:t>Al</w:t>
      </w:r>
      <w:r w:rsidRPr="00BA71A6">
        <w:rPr>
          <w:vertAlign w:val="subscript"/>
        </w:rPr>
        <w:t>5</w:t>
      </w:r>
      <w:r w:rsidRPr="00BA71A6">
        <w:t>O</w:t>
      </w:r>
      <w:r w:rsidRPr="00BA71A6">
        <w:rPr>
          <w:vertAlign w:val="subscript"/>
        </w:rPr>
        <w:t>12</w:t>
      </w:r>
      <w:r>
        <w:t> </w:t>
      </w:r>
      <w:r w:rsidRPr="00BA71A6">
        <w:t>(YAG)</w:t>
      </w:r>
      <w:r>
        <w:t>:</w:t>
      </w:r>
      <w:proofErr w:type="spellStart"/>
      <w:r>
        <w:t>Bi,Yb</w:t>
      </w:r>
      <w:proofErr w:type="spellEnd"/>
      <w:r>
        <w:t>; Gd</w:t>
      </w:r>
      <w:r w:rsidRPr="00BA71A6">
        <w:rPr>
          <w:vertAlign w:val="subscript"/>
        </w:rPr>
        <w:t>3</w:t>
      </w:r>
      <w:r>
        <w:t>Ga</w:t>
      </w:r>
      <w:r w:rsidRPr="00BA71A6">
        <w:rPr>
          <w:vertAlign w:val="subscript"/>
        </w:rPr>
        <w:t>5</w:t>
      </w:r>
      <w:r w:rsidRPr="00BA71A6">
        <w:t>O</w:t>
      </w:r>
      <w:r w:rsidRPr="00BA71A6">
        <w:rPr>
          <w:vertAlign w:val="subscript"/>
        </w:rPr>
        <w:t>12</w:t>
      </w:r>
      <w:r>
        <w:t xml:space="preserve"> </w:t>
      </w:r>
      <w:r w:rsidRPr="00BA71A6">
        <w:t>(</w:t>
      </w:r>
      <w:r>
        <w:t>GG</w:t>
      </w:r>
      <w:r w:rsidRPr="00BA71A6">
        <w:t>G)</w:t>
      </w:r>
      <w:r>
        <w:t>:</w:t>
      </w:r>
      <w:proofErr w:type="spellStart"/>
      <w:r>
        <w:t>Bi,Yb</w:t>
      </w:r>
      <w:proofErr w:type="spellEnd"/>
      <w:r>
        <w:t xml:space="preserve"> and </w:t>
      </w:r>
      <w:proofErr w:type="spellStart"/>
      <w:r>
        <w:t>YAG:Ce,Yb</w:t>
      </w:r>
      <w:proofErr w:type="spellEnd"/>
      <w:r w:rsidRPr="00854FD5">
        <w:t xml:space="preserve">. </w:t>
      </w:r>
      <w:r>
        <w:t xml:space="preserve">Results for these </w:t>
      </w:r>
      <w:r w:rsidRPr="007D35F9">
        <w:t>materials will be presented</w:t>
      </w:r>
      <w:r>
        <w:t xml:space="preserve"> and discussed</w:t>
      </w:r>
      <w:r w:rsidRPr="007D35F9">
        <w:t>.</w:t>
      </w:r>
      <w:r w:rsidR="00E7679B">
        <w:t xml:space="preserve"> </w:t>
      </w:r>
      <w:r w:rsidRPr="007D35F9">
        <w:t>Our results testify that not all the phosphors that demonstrate the energy transfer from Ce</w:t>
      </w:r>
      <w:r w:rsidRPr="007D35F9">
        <w:rPr>
          <w:vertAlign w:val="superscript"/>
        </w:rPr>
        <w:t>3+</w:t>
      </w:r>
      <w:r w:rsidRPr="007D35F9">
        <w:t xml:space="preserve"> or Bi</w:t>
      </w:r>
      <w:r w:rsidRPr="007D35F9">
        <w:rPr>
          <w:vertAlign w:val="superscript"/>
        </w:rPr>
        <w:t>3+</w:t>
      </w:r>
      <w:r w:rsidRPr="007D35F9">
        <w:t xml:space="preserve"> to Yb</w:t>
      </w:r>
      <w:r w:rsidRPr="007D35F9">
        <w:rPr>
          <w:vertAlign w:val="superscript"/>
        </w:rPr>
        <w:t>3+</w:t>
      </w:r>
      <w:r w:rsidRPr="007D35F9">
        <w:t xml:space="preserve"> have the cooperative energy transfer. The procedure used in this study can be also applied to other systems proposed for quantum cutting in order to evaluate their performance for solar spectrum modification.</w:t>
      </w:r>
      <w:r w:rsidR="00774D0D">
        <w:rPr>
          <w:color w:val="000000"/>
          <w:lang w:val="en-GB"/>
        </w:rPr>
        <w:t xml:space="preserve"> </w:t>
      </w:r>
    </w:p>
    <w:p w:rsidR="00774D0D" w:rsidRPr="00E7577E" w:rsidRDefault="00E7577E" w:rsidP="00E7577E">
      <w:pPr>
        <w:pStyle w:val="Abstracttext"/>
        <w:spacing w:after="120"/>
      </w:pPr>
      <w:r w:rsidRPr="00854FD5">
        <w:rPr>
          <w:bCs/>
          <w:i/>
          <w:iCs/>
          <w:color w:val="222222"/>
          <w:lang w:eastAsia="pl-PL"/>
        </w:rPr>
        <w:t>Acknowledgements:</w:t>
      </w:r>
      <w:r w:rsidRPr="00854FD5">
        <w:rPr>
          <w:color w:val="222222"/>
          <w:lang w:eastAsia="pl-PL"/>
        </w:rPr>
        <w:t xml:space="preserve"> </w:t>
      </w:r>
      <w:r w:rsidRPr="00854FD5">
        <w:rPr>
          <w:color w:val="222222"/>
        </w:rPr>
        <w:t xml:space="preserve">The work was supported </w:t>
      </w:r>
      <w:r w:rsidRPr="00854FD5">
        <w:rPr>
          <w:bCs/>
        </w:rPr>
        <w:t xml:space="preserve">by </w:t>
      </w:r>
      <w:r w:rsidRPr="00854FD5">
        <w:rPr>
          <w:color w:val="222222"/>
        </w:rPr>
        <w:t xml:space="preserve">the </w:t>
      </w:r>
      <w:r w:rsidRPr="00854FD5">
        <w:t>Polish National Science Center (project 2015/17/B/ST5/01658)</w:t>
      </w:r>
      <w:r>
        <w:t xml:space="preserve"> </w:t>
      </w:r>
      <w:r w:rsidRPr="00854FD5">
        <w:t xml:space="preserve">and </w:t>
      </w:r>
      <w:r w:rsidRPr="00854FD5">
        <w:rPr>
          <w:color w:val="222222"/>
        </w:rPr>
        <w:t xml:space="preserve">by the </w:t>
      </w:r>
      <w:r w:rsidRPr="00854FD5">
        <w:rPr>
          <w:bCs/>
        </w:rPr>
        <w:t>EU within the European Regional Development Fund</w:t>
      </w:r>
      <w:r w:rsidRPr="00854FD5">
        <w:t xml:space="preserve"> through the Innovative Economy grant (</w:t>
      </w:r>
      <w:r w:rsidRPr="00854FD5">
        <w:rPr>
          <w:bCs/>
        </w:rPr>
        <w:t>POIG.01.01.02</w:t>
      </w:r>
      <w:r w:rsidRPr="00854FD5">
        <w:rPr>
          <w:bCs/>
        </w:rPr>
        <w:noBreakHyphen/>
        <w:t>00-</w:t>
      </w:r>
      <w:bookmarkStart w:id="0" w:name="_GoBack"/>
      <w:bookmarkEnd w:id="0"/>
      <w:r w:rsidRPr="00854FD5">
        <w:rPr>
          <w:bCs/>
        </w:rPr>
        <w:t>108/09).</w:t>
      </w:r>
    </w:p>
    <w:sectPr w:rsidR="00774D0D" w:rsidRPr="00E7577E" w:rsidSect="001F16B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52"/>
    <w:rsid w:val="00004BFB"/>
    <w:rsid w:val="000517CE"/>
    <w:rsid w:val="000A75EC"/>
    <w:rsid w:val="000E3B52"/>
    <w:rsid w:val="00122318"/>
    <w:rsid w:val="001429D7"/>
    <w:rsid w:val="00160CD6"/>
    <w:rsid w:val="001C4EE9"/>
    <w:rsid w:val="001F16BA"/>
    <w:rsid w:val="00300E3E"/>
    <w:rsid w:val="00351598"/>
    <w:rsid w:val="003666E0"/>
    <w:rsid w:val="003D33E9"/>
    <w:rsid w:val="00413060"/>
    <w:rsid w:val="0042717B"/>
    <w:rsid w:val="00481C51"/>
    <w:rsid w:val="00483A30"/>
    <w:rsid w:val="00495E8B"/>
    <w:rsid w:val="004C16B8"/>
    <w:rsid w:val="004E55CF"/>
    <w:rsid w:val="0056554B"/>
    <w:rsid w:val="00623130"/>
    <w:rsid w:val="00690C80"/>
    <w:rsid w:val="007034EF"/>
    <w:rsid w:val="00774D0D"/>
    <w:rsid w:val="007B1803"/>
    <w:rsid w:val="007B660D"/>
    <w:rsid w:val="007F3D43"/>
    <w:rsid w:val="008114BC"/>
    <w:rsid w:val="00820ECC"/>
    <w:rsid w:val="00855228"/>
    <w:rsid w:val="008933EB"/>
    <w:rsid w:val="008C3108"/>
    <w:rsid w:val="00936671"/>
    <w:rsid w:val="009A21EC"/>
    <w:rsid w:val="009A6C4E"/>
    <w:rsid w:val="00A17387"/>
    <w:rsid w:val="00A37F2E"/>
    <w:rsid w:val="00A55070"/>
    <w:rsid w:val="00B0551E"/>
    <w:rsid w:val="00B156A9"/>
    <w:rsid w:val="00B84C45"/>
    <w:rsid w:val="00B97058"/>
    <w:rsid w:val="00BB5412"/>
    <w:rsid w:val="00BF369C"/>
    <w:rsid w:val="00C63C62"/>
    <w:rsid w:val="00C825C3"/>
    <w:rsid w:val="00D47786"/>
    <w:rsid w:val="00D55F02"/>
    <w:rsid w:val="00D565B1"/>
    <w:rsid w:val="00DD180D"/>
    <w:rsid w:val="00DE7F7C"/>
    <w:rsid w:val="00E7577E"/>
    <w:rsid w:val="00E7679B"/>
    <w:rsid w:val="00E87BAC"/>
    <w:rsid w:val="00EA12B1"/>
    <w:rsid w:val="00F663C7"/>
    <w:rsid w:val="00F7451A"/>
    <w:rsid w:val="00F85A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semiHidden="0" w:uiPriority="0" w:unhideWhenUsed="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semiHidden="0" w:uiPriority="0" w:unhideWhenUsed="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semiHidden="0" w:uiPriority="0" w:unhideWhenUsed="0"/>
    <w:lsdException w:name="HTML Bottom of Form" w:semiHidden="0" w:uiPriority="0" w:unhideWhenUsed="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uiPriority="0" w:unhideWhenUsed="0"/>
    <w:lsdException w:name="annotation subject" w:locked="1"/>
    <w:lsdException w:name="No List" w:semiHidden="0" w:uiPriority="0" w:unhideWhenUsed="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C62"/>
    <w:rPr>
      <w:rFonts w:ascii="Times New Roman" w:eastAsia="Times New Roman" w:hAnsi="Times New Roman"/>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99"/>
    <w:qFormat/>
    <w:locked/>
    <w:rsid w:val="000517CE"/>
    <w:pPr>
      <w:contextualSpacing/>
    </w:pPr>
    <w:rPr>
      <w:rFonts w:ascii="Calibri Light" w:hAnsi="Calibri Light"/>
      <w:spacing w:val="-10"/>
      <w:kern w:val="28"/>
      <w:sz w:val="56"/>
      <w:szCs w:val="56"/>
    </w:rPr>
  </w:style>
  <w:style w:type="character" w:customStyle="1" w:styleId="TytuZnak">
    <w:name w:val="Tytuł Znak"/>
    <w:link w:val="Tytu"/>
    <w:uiPriority w:val="99"/>
    <w:locked/>
    <w:rsid w:val="000517CE"/>
    <w:rPr>
      <w:rFonts w:ascii="Calibri Light" w:hAnsi="Calibri Light" w:cs="Times New Roman"/>
      <w:spacing w:val="-10"/>
      <w:kern w:val="28"/>
      <w:sz w:val="56"/>
      <w:szCs w:val="56"/>
      <w:lang w:val="en-US"/>
    </w:rPr>
  </w:style>
  <w:style w:type="paragraph" w:customStyle="1" w:styleId="Abstracttext">
    <w:name w:val="Abstract text"/>
    <w:basedOn w:val="Normalny"/>
    <w:uiPriority w:val="99"/>
    <w:rsid w:val="00F663C7"/>
    <w:pPr>
      <w:spacing w:line="360" w:lineRule="auto"/>
      <w:ind w:firstLine="720"/>
      <w:jc w:val="both"/>
    </w:pPr>
  </w:style>
  <w:style w:type="paragraph" w:customStyle="1" w:styleId="Figure">
    <w:name w:val="Figure"/>
    <w:aliases w:val="Table Caption"/>
    <w:basedOn w:val="Normalny"/>
    <w:uiPriority w:val="99"/>
    <w:rsid w:val="00F663C7"/>
    <w:pPr>
      <w:jc w:val="both"/>
    </w:pPr>
    <w:rPr>
      <w:iCs/>
      <w:sz w:val="20"/>
      <w:szCs w:val="20"/>
    </w:rPr>
  </w:style>
  <w:style w:type="paragraph" w:customStyle="1" w:styleId="References">
    <w:name w:val="References"/>
    <w:basedOn w:val="Normalny"/>
    <w:uiPriority w:val="99"/>
    <w:rsid w:val="00F663C7"/>
    <w:rPr>
      <w:sz w:val="20"/>
      <w:szCs w:val="20"/>
    </w:rPr>
  </w:style>
  <w:style w:type="paragraph" w:customStyle="1" w:styleId="Abstracttitle">
    <w:name w:val="Abstract title"/>
    <w:basedOn w:val="Normalny"/>
    <w:uiPriority w:val="99"/>
    <w:rsid w:val="00F663C7"/>
    <w:pPr>
      <w:spacing w:line="360" w:lineRule="auto"/>
      <w:jc w:val="center"/>
    </w:pPr>
    <w:rPr>
      <w:b/>
      <w:sz w:val="28"/>
      <w:szCs w:val="28"/>
    </w:rPr>
  </w:style>
  <w:style w:type="paragraph" w:customStyle="1" w:styleId="e-mail">
    <w:name w:val="e-mail"/>
    <w:basedOn w:val="Normalny"/>
    <w:uiPriority w:val="99"/>
    <w:rsid w:val="00F663C7"/>
    <w:pPr>
      <w:spacing w:line="360" w:lineRule="auto"/>
      <w:jc w:val="center"/>
    </w:pPr>
    <w:rPr>
      <w:sz w:val="20"/>
      <w:szCs w:val="20"/>
    </w:rPr>
  </w:style>
  <w:style w:type="paragraph" w:customStyle="1" w:styleId="Affiliation">
    <w:name w:val="Affiliation"/>
    <w:basedOn w:val="Normalny"/>
    <w:uiPriority w:val="99"/>
    <w:rsid w:val="001C4EE9"/>
    <w:pPr>
      <w:spacing w:line="360" w:lineRule="auto"/>
      <w:jc w:val="center"/>
    </w:pPr>
    <w:rPr>
      <w:sz w:val="20"/>
      <w:szCs w:val="20"/>
    </w:rPr>
  </w:style>
  <w:style w:type="paragraph" w:customStyle="1" w:styleId="Authors">
    <w:name w:val="Authors"/>
    <w:basedOn w:val="Normalny"/>
    <w:uiPriority w:val="99"/>
    <w:rsid w:val="008933EB"/>
    <w:pPr>
      <w:spacing w:line="360" w:lineRule="auto"/>
      <w:jc w:val="center"/>
    </w:pPr>
  </w:style>
  <w:style w:type="character" w:styleId="Odwoaniedelikatne">
    <w:name w:val="Subtle Reference"/>
    <w:uiPriority w:val="99"/>
    <w:qFormat/>
    <w:locked/>
    <w:rsid w:val="00A55070"/>
    <w:rPr>
      <w:rFonts w:cs="Times New Roman"/>
      <w:smallCaps/>
      <w:color w:val="5A5A5A"/>
    </w:rPr>
  </w:style>
  <w:style w:type="character" w:styleId="Tekstzastpczy">
    <w:name w:val="Placeholder Text"/>
    <w:uiPriority w:val="99"/>
    <w:semiHidden/>
    <w:locked/>
    <w:rsid w:val="00004BFB"/>
    <w:rPr>
      <w:rFonts w:cs="Times New Roman"/>
      <w:color w:val="808080"/>
    </w:rPr>
  </w:style>
  <w:style w:type="character" w:customStyle="1" w:styleId="apple-converted-space">
    <w:name w:val="apple-converted-space"/>
    <w:uiPriority w:val="99"/>
    <w:rsid w:val="00A37F2E"/>
    <w:rPr>
      <w:rFonts w:cs="Times New Roman"/>
    </w:rPr>
  </w:style>
  <w:style w:type="character" w:styleId="Odwoanieprzypisudolnego">
    <w:name w:val="footnote reference"/>
    <w:uiPriority w:val="99"/>
    <w:semiHidden/>
    <w:locked/>
    <w:rsid w:val="00A37F2E"/>
    <w:rPr>
      <w:rFonts w:cs="Times New Roman"/>
      <w:vertAlign w:val="superscript"/>
    </w:rPr>
  </w:style>
  <w:style w:type="character" w:styleId="Hipercze">
    <w:name w:val="Hyperlink"/>
    <w:uiPriority w:val="99"/>
    <w:locked/>
    <w:rsid w:val="00A37F2E"/>
    <w:rPr>
      <w:rFonts w:cs="Times New Roman"/>
      <w:color w:val="0563C1"/>
      <w:u w:val="single"/>
    </w:rPr>
  </w:style>
  <w:style w:type="paragraph" w:styleId="Tekstpodstawowy">
    <w:name w:val="Body Text"/>
    <w:basedOn w:val="Normalny"/>
    <w:link w:val="TekstpodstawowyZnak"/>
    <w:uiPriority w:val="99"/>
    <w:locked/>
    <w:rsid w:val="00A37F2E"/>
    <w:pPr>
      <w:jc w:val="center"/>
    </w:pPr>
    <w:rPr>
      <w:b/>
      <w:bCs/>
      <w:lang w:eastAsia="uk-UA"/>
    </w:rPr>
  </w:style>
  <w:style w:type="character" w:customStyle="1" w:styleId="TekstpodstawowyZnak">
    <w:name w:val="Tekst podstawowy Znak"/>
    <w:link w:val="Tekstpodstawowy"/>
    <w:uiPriority w:val="99"/>
    <w:locked/>
    <w:rsid w:val="00A37F2E"/>
    <w:rPr>
      <w:rFonts w:ascii="Times New Roman" w:hAnsi="Times New Roman" w:cs="Times New Roman"/>
      <w:b/>
      <w:bCs/>
      <w:sz w:val="24"/>
      <w:szCs w:val="24"/>
      <w:lang w:val="en-US" w:eastAsia="uk-UA"/>
    </w:rPr>
  </w:style>
  <w:style w:type="paragraph" w:customStyle="1" w:styleId="ZnakZnak">
    <w:name w:val="Знак Znak Znak Знак"/>
    <w:basedOn w:val="Normalny"/>
    <w:uiPriority w:val="99"/>
    <w:rsid w:val="00B156A9"/>
    <w:pPr>
      <w:spacing w:before="120" w:after="160" w:line="240" w:lineRule="exact"/>
      <w:ind w:firstLine="700"/>
      <w:jc w:val="both"/>
    </w:pPr>
    <w:rPr>
      <w:rFonts w:ascii="Verdana" w:hAnsi="Verdana" w:cs="Verdana"/>
      <w:sz w:val="20"/>
      <w:szCs w:val="20"/>
    </w:rPr>
  </w:style>
  <w:style w:type="paragraph" w:customStyle="1" w:styleId="ZnakZnak0">
    <w:name w:val="Знак Znak Znak Знак"/>
    <w:basedOn w:val="Normalny"/>
    <w:rsid w:val="0056554B"/>
    <w:pPr>
      <w:spacing w:before="120" w:after="160" w:line="240" w:lineRule="exact"/>
      <w:ind w:firstLine="700"/>
      <w:jc w:val="both"/>
    </w:pPr>
    <w:rPr>
      <w:rFonts w:ascii="Verdana" w:hAnsi="Verdana" w:cs="Verdana"/>
      <w:sz w:val="20"/>
      <w:szCs w:val="20"/>
    </w:rPr>
  </w:style>
  <w:style w:type="paragraph" w:styleId="Tekstdymka">
    <w:name w:val="Balloon Text"/>
    <w:basedOn w:val="Normalny"/>
    <w:link w:val="TekstdymkaZnak"/>
    <w:locked/>
    <w:rsid w:val="00E7577E"/>
    <w:pPr>
      <w:widowControl w:val="0"/>
      <w:jc w:val="both"/>
    </w:pPr>
    <w:rPr>
      <w:rFonts w:ascii="Tahoma" w:eastAsia="MS Mincho" w:hAnsi="Tahoma" w:cs="Tahoma"/>
      <w:kern w:val="2"/>
      <w:sz w:val="16"/>
      <w:szCs w:val="16"/>
      <w:lang w:eastAsia="ja-JP"/>
    </w:rPr>
  </w:style>
  <w:style w:type="character" w:customStyle="1" w:styleId="TekstdymkaZnak">
    <w:name w:val="Tekst dymka Znak"/>
    <w:basedOn w:val="Domylnaczcionkaakapitu"/>
    <w:link w:val="Tekstdymka"/>
    <w:rsid w:val="00E7577E"/>
    <w:rPr>
      <w:rFonts w:ascii="Tahoma" w:eastAsia="MS Mincho" w:hAnsi="Tahoma" w:cs="Tahoma"/>
      <w:kern w:val="2"/>
      <w:sz w:val="16"/>
      <w:szCs w:val="16"/>
      <w:lang w:val="en-US" w:eastAsia="ja-JP"/>
    </w:rPr>
  </w:style>
  <w:style w:type="paragraph" w:styleId="Nagwek">
    <w:name w:val="header"/>
    <w:basedOn w:val="Normalny"/>
    <w:link w:val="NagwekZnak"/>
    <w:locked/>
    <w:rsid w:val="00E7577E"/>
    <w:pPr>
      <w:widowControl w:val="0"/>
      <w:tabs>
        <w:tab w:val="center" w:pos="4536"/>
        <w:tab w:val="right" w:pos="9072"/>
      </w:tabs>
      <w:jc w:val="both"/>
    </w:pPr>
    <w:rPr>
      <w:rFonts w:ascii="Century" w:eastAsia="MS Mincho" w:hAnsi="Century"/>
      <w:kern w:val="2"/>
      <w:sz w:val="21"/>
      <w:szCs w:val="21"/>
      <w:lang w:eastAsia="ja-JP"/>
    </w:rPr>
  </w:style>
  <w:style w:type="character" w:customStyle="1" w:styleId="NagwekZnak">
    <w:name w:val="Nagłówek Znak"/>
    <w:basedOn w:val="Domylnaczcionkaakapitu"/>
    <w:link w:val="Nagwek"/>
    <w:rsid w:val="00E7577E"/>
    <w:rPr>
      <w:rFonts w:ascii="Century" w:eastAsia="MS Mincho" w:hAnsi="Century"/>
      <w:kern w:val="2"/>
      <w:sz w:val="21"/>
      <w:szCs w:val="21"/>
      <w:lang w:val="en-US" w:eastAsia="ja-JP"/>
    </w:rPr>
  </w:style>
  <w:style w:type="paragraph" w:customStyle="1" w:styleId="AuthName">
    <w:name w:val="AuthName"/>
    <w:basedOn w:val="Normalny"/>
    <w:rsid w:val="00E7577E"/>
    <w:pPr>
      <w:tabs>
        <w:tab w:val="left" w:pos="360"/>
      </w:tabs>
      <w:overflowPunct w:val="0"/>
      <w:autoSpaceDE w:val="0"/>
      <w:autoSpaceDN w:val="0"/>
      <w:adjustRightInd w:val="0"/>
      <w:spacing w:before="480"/>
      <w:ind w:left="357" w:hanging="357"/>
      <w:textAlignment w:val="baseline"/>
    </w:pPr>
    <w:rPr>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semiHidden="0" w:uiPriority="0" w:unhideWhenUsed="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semiHidden="0" w:uiPriority="0" w:unhideWhenUsed="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semiHidden="0" w:uiPriority="0" w:unhideWhenUsed="0"/>
    <w:lsdException w:name="HTML Bottom of Form" w:semiHidden="0" w:uiPriority="0" w:unhideWhenUsed="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uiPriority="0" w:unhideWhenUsed="0"/>
    <w:lsdException w:name="annotation subject" w:locked="1"/>
    <w:lsdException w:name="No List" w:semiHidden="0" w:uiPriority="0" w:unhideWhenUsed="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C62"/>
    <w:rPr>
      <w:rFonts w:ascii="Times New Roman" w:eastAsia="Times New Roman" w:hAnsi="Times New Roman"/>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99"/>
    <w:qFormat/>
    <w:locked/>
    <w:rsid w:val="000517CE"/>
    <w:pPr>
      <w:contextualSpacing/>
    </w:pPr>
    <w:rPr>
      <w:rFonts w:ascii="Calibri Light" w:hAnsi="Calibri Light"/>
      <w:spacing w:val="-10"/>
      <w:kern w:val="28"/>
      <w:sz w:val="56"/>
      <w:szCs w:val="56"/>
    </w:rPr>
  </w:style>
  <w:style w:type="character" w:customStyle="1" w:styleId="TytuZnak">
    <w:name w:val="Tytuł Znak"/>
    <w:link w:val="Tytu"/>
    <w:uiPriority w:val="99"/>
    <w:locked/>
    <w:rsid w:val="000517CE"/>
    <w:rPr>
      <w:rFonts w:ascii="Calibri Light" w:hAnsi="Calibri Light" w:cs="Times New Roman"/>
      <w:spacing w:val="-10"/>
      <w:kern w:val="28"/>
      <w:sz w:val="56"/>
      <w:szCs w:val="56"/>
      <w:lang w:val="en-US"/>
    </w:rPr>
  </w:style>
  <w:style w:type="paragraph" w:customStyle="1" w:styleId="Abstracttext">
    <w:name w:val="Abstract text"/>
    <w:basedOn w:val="Normalny"/>
    <w:uiPriority w:val="99"/>
    <w:rsid w:val="00F663C7"/>
    <w:pPr>
      <w:spacing w:line="360" w:lineRule="auto"/>
      <w:ind w:firstLine="720"/>
      <w:jc w:val="both"/>
    </w:pPr>
  </w:style>
  <w:style w:type="paragraph" w:customStyle="1" w:styleId="Figure">
    <w:name w:val="Figure"/>
    <w:aliases w:val="Table Caption"/>
    <w:basedOn w:val="Normalny"/>
    <w:uiPriority w:val="99"/>
    <w:rsid w:val="00F663C7"/>
    <w:pPr>
      <w:jc w:val="both"/>
    </w:pPr>
    <w:rPr>
      <w:iCs/>
      <w:sz w:val="20"/>
      <w:szCs w:val="20"/>
    </w:rPr>
  </w:style>
  <w:style w:type="paragraph" w:customStyle="1" w:styleId="References">
    <w:name w:val="References"/>
    <w:basedOn w:val="Normalny"/>
    <w:uiPriority w:val="99"/>
    <w:rsid w:val="00F663C7"/>
    <w:rPr>
      <w:sz w:val="20"/>
      <w:szCs w:val="20"/>
    </w:rPr>
  </w:style>
  <w:style w:type="paragraph" w:customStyle="1" w:styleId="Abstracttitle">
    <w:name w:val="Abstract title"/>
    <w:basedOn w:val="Normalny"/>
    <w:uiPriority w:val="99"/>
    <w:rsid w:val="00F663C7"/>
    <w:pPr>
      <w:spacing w:line="360" w:lineRule="auto"/>
      <w:jc w:val="center"/>
    </w:pPr>
    <w:rPr>
      <w:b/>
      <w:sz w:val="28"/>
      <w:szCs w:val="28"/>
    </w:rPr>
  </w:style>
  <w:style w:type="paragraph" w:customStyle="1" w:styleId="e-mail">
    <w:name w:val="e-mail"/>
    <w:basedOn w:val="Normalny"/>
    <w:uiPriority w:val="99"/>
    <w:rsid w:val="00F663C7"/>
    <w:pPr>
      <w:spacing w:line="360" w:lineRule="auto"/>
      <w:jc w:val="center"/>
    </w:pPr>
    <w:rPr>
      <w:sz w:val="20"/>
      <w:szCs w:val="20"/>
    </w:rPr>
  </w:style>
  <w:style w:type="paragraph" w:customStyle="1" w:styleId="Affiliation">
    <w:name w:val="Affiliation"/>
    <w:basedOn w:val="Normalny"/>
    <w:uiPriority w:val="99"/>
    <w:rsid w:val="001C4EE9"/>
    <w:pPr>
      <w:spacing w:line="360" w:lineRule="auto"/>
      <w:jc w:val="center"/>
    </w:pPr>
    <w:rPr>
      <w:sz w:val="20"/>
      <w:szCs w:val="20"/>
    </w:rPr>
  </w:style>
  <w:style w:type="paragraph" w:customStyle="1" w:styleId="Authors">
    <w:name w:val="Authors"/>
    <w:basedOn w:val="Normalny"/>
    <w:uiPriority w:val="99"/>
    <w:rsid w:val="008933EB"/>
    <w:pPr>
      <w:spacing w:line="360" w:lineRule="auto"/>
      <w:jc w:val="center"/>
    </w:pPr>
  </w:style>
  <w:style w:type="character" w:styleId="Odwoaniedelikatne">
    <w:name w:val="Subtle Reference"/>
    <w:uiPriority w:val="99"/>
    <w:qFormat/>
    <w:locked/>
    <w:rsid w:val="00A55070"/>
    <w:rPr>
      <w:rFonts w:cs="Times New Roman"/>
      <w:smallCaps/>
      <w:color w:val="5A5A5A"/>
    </w:rPr>
  </w:style>
  <w:style w:type="character" w:styleId="Tekstzastpczy">
    <w:name w:val="Placeholder Text"/>
    <w:uiPriority w:val="99"/>
    <w:semiHidden/>
    <w:locked/>
    <w:rsid w:val="00004BFB"/>
    <w:rPr>
      <w:rFonts w:cs="Times New Roman"/>
      <w:color w:val="808080"/>
    </w:rPr>
  </w:style>
  <w:style w:type="character" w:customStyle="1" w:styleId="apple-converted-space">
    <w:name w:val="apple-converted-space"/>
    <w:uiPriority w:val="99"/>
    <w:rsid w:val="00A37F2E"/>
    <w:rPr>
      <w:rFonts w:cs="Times New Roman"/>
    </w:rPr>
  </w:style>
  <w:style w:type="character" w:styleId="Odwoanieprzypisudolnego">
    <w:name w:val="footnote reference"/>
    <w:uiPriority w:val="99"/>
    <w:semiHidden/>
    <w:locked/>
    <w:rsid w:val="00A37F2E"/>
    <w:rPr>
      <w:rFonts w:cs="Times New Roman"/>
      <w:vertAlign w:val="superscript"/>
    </w:rPr>
  </w:style>
  <w:style w:type="character" w:styleId="Hipercze">
    <w:name w:val="Hyperlink"/>
    <w:uiPriority w:val="99"/>
    <w:locked/>
    <w:rsid w:val="00A37F2E"/>
    <w:rPr>
      <w:rFonts w:cs="Times New Roman"/>
      <w:color w:val="0563C1"/>
      <w:u w:val="single"/>
    </w:rPr>
  </w:style>
  <w:style w:type="paragraph" w:styleId="Tekstpodstawowy">
    <w:name w:val="Body Text"/>
    <w:basedOn w:val="Normalny"/>
    <w:link w:val="TekstpodstawowyZnak"/>
    <w:uiPriority w:val="99"/>
    <w:locked/>
    <w:rsid w:val="00A37F2E"/>
    <w:pPr>
      <w:jc w:val="center"/>
    </w:pPr>
    <w:rPr>
      <w:b/>
      <w:bCs/>
      <w:lang w:eastAsia="uk-UA"/>
    </w:rPr>
  </w:style>
  <w:style w:type="character" w:customStyle="1" w:styleId="TekstpodstawowyZnak">
    <w:name w:val="Tekst podstawowy Znak"/>
    <w:link w:val="Tekstpodstawowy"/>
    <w:uiPriority w:val="99"/>
    <w:locked/>
    <w:rsid w:val="00A37F2E"/>
    <w:rPr>
      <w:rFonts w:ascii="Times New Roman" w:hAnsi="Times New Roman" w:cs="Times New Roman"/>
      <w:b/>
      <w:bCs/>
      <w:sz w:val="24"/>
      <w:szCs w:val="24"/>
      <w:lang w:val="en-US" w:eastAsia="uk-UA"/>
    </w:rPr>
  </w:style>
  <w:style w:type="paragraph" w:customStyle="1" w:styleId="ZnakZnak">
    <w:name w:val="Знак Znak Znak Знак"/>
    <w:basedOn w:val="Normalny"/>
    <w:uiPriority w:val="99"/>
    <w:rsid w:val="00B156A9"/>
    <w:pPr>
      <w:spacing w:before="120" w:after="160" w:line="240" w:lineRule="exact"/>
      <w:ind w:firstLine="700"/>
      <w:jc w:val="both"/>
    </w:pPr>
    <w:rPr>
      <w:rFonts w:ascii="Verdana" w:hAnsi="Verdana" w:cs="Verdana"/>
      <w:sz w:val="20"/>
      <w:szCs w:val="20"/>
    </w:rPr>
  </w:style>
  <w:style w:type="paragraph" w:customStyle="1" w:styleId="ZnakZnak0">
    <w:name w:val="Знак Znak Znak Знак"/>
    <w:basedOn w:val="Normalny"/>
    <w:rsid w:val="0056554B"/>
    <w:pPr>
      <w:spacing w:before="120" w:after="160" w:line="240" w:lineRule="exact"/>
      <w:ind w:firstLine="700"/>
      <w:jc w:val="both"/>
    </w:pPr>
    <w:rPr>
      <w:rFonts w:ascii="Verdana" w:hAnsi="Verdana" w:cs="Verdana"/>
      <w:sz w:val="20"/>
      <w:szCs w:val="20"/>
    </w:rPr>
  </w:style>
  <w:style w:type="paragraph" w:styleId="Tekstdymka">
    <w:name w:val="Balloon Text"/>
    <w:basedOn w:val="Normalny"/>
    <w:link w:val="TekstdymkaZnak"/>
    <w:locked/>
    <w:rsid w:val="00E7577E"/>
    <w:pPr>
      <w:widowControl w:val="0"/>
      <w:jc w:val="both"/>
    </w:pPr>
    <w:rPr>
      <w:rFonts w:ascii="Tahoma" w:eastAsia="MS Mincho" w:hAnsi="Tahoma" w:cs="Tahoma"/>
      <w:kern w:val="2"/>
      <w:sz w:val="16"/>
      <w:szCs w:val="16"/>
      <w:lang w:eastAsia="ja-JP"/>
    </w:rPr>
  </w:style>
  <w:style w:type="character" w:customStyle="1" w:styleId="TekstdymkaZnak">
    <w:name w:val="Tekst dymka Znak"/>
    <w:basedOn w:val="Domylnaczcionkaakapitu"/>
    <w:link w:val="Tekstdymka"/>
    <w:rsid w:val="00E7577E"/>
    <w:rPr>
      <w:rFonts w:ascii="Tahoma" w:eastAsia="MS Mincho" w:hAnsi="Tahoma" w:cs="Tahoma"/>
      <w:kern w:val="2"/>
      <w:sz w:val="16"/>
      <w:szCs w:val="16"/>
      <w:lang w:val="en-US" w:eastAsia="ja-JP"/>
    </w:rPr>
  </w:style>
  <w:style w:type="paragraph" w:styleId="Nagwek">
    <w:name w:val="header"/>
    <w:basedOn w:val="Normalny"/>
    <w:link w:val="NagwekZnak"/>
    <w:locked/>
    <w:rsid w:val="00E7577E"/>
    <w:pPr>
      <w:widowControl w:val="0"/>
      <w:tabs>
        <w:tab w:val="center" w:pos="4536"/>
        <w:tab w:val="right" w:pos="9072"/>
      </w:tabs>
      <w:jc w:val="both"/>
    </w:pPr>
    <w:rPr>
      <w:rFonts w:ascii="Century" w:eastAsia="MS Mincho" w:hAnsi="Century"/>
      <w:kern w:val="2"/>
      <w:sz w:val="21"/>
      <w:szCs w:val="21"/>
      <w:lang w:eastAsia="ja-JP"/>
    </w:rPr>
  </w:style>
  <w:style w:type="character" w:customStyle="1" w:styleId="NagwekZnak">
    <w:name w:val="Nagłówek Znak"/>
    <w:basedOn w:val="Domylnaczcionkaakapitu"/>
    <w:link w:val="Nagwek"/>
    <w:rsid w:val="00E7577E"/>
    <w:rPr>
      <w:rFonts w:ascii="Century" w:eastAsia="MS Mincho" w:hAnsi="Century"/>
      <w:kern w:val="2"/>
      <w:sz w:val="21"/>
      <w:szCs w:val="21"/>
      <w:lang w:val="en-US" w:eastAsia="ja-JP"/>
    </w:rPr>
  </w:style>
  <w:style w:type="paragraph" w:customStyle="1" w:styleId="AuthName">
    <w:name w:val="AuthName"/>
    <w:basedOn w:val="Normalny"/>
    <w:rsid w:val="00E7577E"/>
    <w:pPr>
      <w:tabs>
        <w:tab w:val="left" w:pos="360"/>
      </w:tabs>
      <w:overflowPunct w:val="0"/>
      <w:autoSpaceDE w:val="0"/>
      <w:autoSpaceDN w:val="0"/>
      <w:adjustRightInd w:val="0"/>
      <w:spacing w:before="480"/>
      <w:ind w:left="357" w:hanging="357"/>
      <w:textAlignment w:val="baseline"/>
    </w:pPr>
    <w:rPr>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66789">
      <w:marLeft w:val="0"/>
      <w:marRight w:val="0"/>
      <w:marTop w:val="0"/>
      <w:marBottom w:val="0"/>
      <w:divBdr>
        <w:top w:val="none" w:sz="0" w:space="0" w:color="auto"/>
        <w:left w:val="none" w:sz="0" w:space="0" w:color="auto"/>
        <w:bottom w:val="none" w:sz="0" w:space="0" w:color="auto"/>
        <w:right w:val="none" w:sz="0" w:space="0" w:color="auto"/>
      </w:divBdr>
    </w:div>
    <w:div w:id="1011566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hydach@ifpan.edu.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336</Words>
  <Characters>2018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Time resolved pulsed OSL readout of ceramic YAP:Mn detectors</vt:lpstr>
    </vt:vector>
  </TitlesOfParts>
  <Company>Instytut Fizyki PAN</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resolved pulsed OSL readout of ceramic YAP:Mn detectors</dc:title>
  <dc:creator>Jurgis Grube</dc:creator>
  <cp:lastModifiedBy>Yaroslav Zhydachevskyy</cp:lastModifiedBy>
  <cp:revision>4</cp:revision>
  <dcterms:created xsi:type="dcterms:W3CDTF">2018-09-06T12:25:00Z</dcterms:created>
  <dcterms:modified xsi:type="dcterms:W3CDTF">2018-09-06T12:34:00Z</dcterms:modified>
</cp:coreProperties>
</file>