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52" w:rsidRPr="00F663C7" w:rsidRDefault="00690D54" w:rsidP="00F663C7">
      <w:pPr>
        <w:pStyle w:val="Abstracttitle"/>
        <w:rPr>
          <w:lang w:eastAsia="zh-TW"/>
        </w:rPr>
      </w:pPr>
      <w:bookmarkStart w:id="0" w:name="_GoBack"/>
      <w:bookmarkEnd w:id="0"/>
      <w:r>
        <w:rPr>
          <w:rFonts w:eastAsia="新細明體" w:hint="eastAsia"/>
          <w:szCs w:val="21"/>
          <w:lang w:eastAsia="zh-TW"/>
        </w:rPr>
        <w:t>E</w:t>
      </w:r>
      <w:r w:rsidRPr="001B1558">
        <w:rPr>
          <w:rFonts w:eastAsia="新細明體" w:hint="eastAsia"/>
          <w:szCs w:val="21"/>
        </w:rPr>
        <w:t xml:space="preserve">pitaxial </w:t>
      </w:r>
      <w:r w:rsidR="005C3B30">
        <w:rPr>
          <w:rFonts w:eastAsia="新細明體" w:hint="eastAsia"/>
          <w:szCs w:val="21"/>
          <w:lang w:eastAsia="zh-TW"/>
        </w:rPr>
        <w:t>growth</w:t>
      </w:r>
      <w:r w:rsidRPr="001B1558">
        <w:rPr>
          <w:rFonts w:eastAsia="新細明體" w:hint="eastAsia"/>
          <w:szCs w:val="21"/>
        </w:rPr>
        <w:t xml:space="preserve"> </w:t>
      </w:r>
      <w:r>
        <w:rPr>
          <w:rFonts w:eastAsia="新細明體" w:hint="eastAsia"/>
          <w:szCs w:val="21"/>
        </w:rPr>
        <w:t xml:space="preserve">of </w:t>
      </w:r>
      <w:r w:rsidR="00B55545" w:rsidRPr="00B55545">
        <w:rPr>
          <w:rFonts w:eastAsia="新細明體" w:hint="eastAsia"/>
          <w:lang w:eastAsia="zh-TW"/>
        </w:rPr>
        <w:t>c</w:t>
      </w:r>
      <w:r w:rsidR="00B55545" w:rsidRPr="00B55545">
        <w:rPr>
          <w:rFonts w:eastAsia="新細明體"/>
          <w:lang w:eastAsia="zh-TW"/>
        </w:rPr>
        <w:t>uprous oxide</w:t>
      </w:r>
      <w:r w:rsidRPr="00B55545">
        <w:rPr>
          <w:rFonts w:eastAsia="新細明體" w:hint="eastAsia"/>
        </w:rPr>
        <w:t xml:space="preserve"> </w:t>
      </w:r>
      <w:r w:rsidR="005C3B30">
        <w:rPr>
          <w:rFonts w:eastAsia="新細明體" w:hint="eastAsia"/>
          <w:szCs w:val="21"/>
          <w:lang w:eastAsia="zh-TW"/>
        </w:rPr>
        <w:t>by molecular beam epitaxy and electrodeposition</w:t>
      </w:r>
    </w:p>
    <w:p w:rsidR="000E3B52" w:rsidRPr="00623130" w:rsidRDefault="000E3B52" w:rsidP="00623130">
      <w:pPr>
        <w:pStyle w:val="Abstracttext"/>
      </w:pPr>
    </w:p>
    <w:p w:rsidR="0094739C" w:rsidRDefault="00690D54" w:rsidP="008933EB">
      <w:pPr>
        <w:pStyle w:val="Authors"/>
        <w:rPr>
          <w:rFonts w:eastAsiaTheme="minorEastAsia"/>
          <w:lang w:eastAsia="zh-TW"/>
        </w:rPr>
      </w:pPr>
      <w:proofErr w:type="spellStart"/>
      <w:r>
        <w:rPr>
          <w:rFonts w:eastAsiaTheme="minorEastAsia" w:hint="eastAsia"/>
          <w:lang w:eastAsia="zh-TW"/>
        </w:rPr>
        <w:t>Dajin</w:t>
      </w:r>
      <w:proofErr w:type="spellEnd"/>
      <w:r>
        <w:rPr>
          <w:rFonts w:eastAsiaTheme="minorEastAsia" w:hint="eastAsia"/>
          <w:lang w:eastAsia="zh-TW"/>
        </w:rPr>
        <w:t xml:space="preserve"> Dai</w:t>
      </w:r>
      <w:r w:rsidRPr="002B2445">
        <w:rPr>
          <w:vertAlign w:val="superscript"/>
        </w:rPr>
        <w:t>1</w:t>
      </w:r>
      <w:r>
        <w:rPr>
          <w:rFonts w:eastAsiaTheme="minorEastAsia" w:hint="eastAsia"/>
          <w:lang w:eastAsia="zh-TW"/>
        </w:rPr>
        <w:t xml:space="preserve">, </w:t>
      </w:r>
      <w:r w:rsidRPr="00690D54">
        <w:rPr>
          <w:rFonts w:eastAsiaTheme="minorEastAsia" w:hint="eastAsia"/>
          <w:lang w:eastAsia="zh-TW"/>
        </w:rPr>
        <w:t>Pei-Yu Huang</w:t>
      </w:r>
      <w:r w:rsidRPr="002B2445">
        <w:rPr>
          <w:vertAlign w:val="superscript"/>
        </w:rPr>
        <w:t>1</w:t>
      </w:r>
      <w:r>
        <w:rPr>
          <w:rFonts w:eastAsiaTheme="minorEastAsia" w:hint="eastAsia"/>
          <w:u w:val="single"/>
          <w:lang w:eastAsia="zh-TW"/>
        </w:rPr>
        <w:t>,</w:t>
      </w:r>
      <w:r w:rsidRPr="00690D54">
        <w:rPr>
          <w:rFonts w:eastAsiaTheme="minorEastAsia" w:hint="eastAsia"/>
          <w:lang w:eastAsia="zh-TW"/>
        </w:rPr>
        <w:t xml:space="preserve"> </w:t>
      </w:r>
      <w:proofErr w:type="spellStart"/>
      <w:r w:rsidRPr="00690D54">
        <w:rPr>
          <w:rFonts w:eastAsiaTheme="minorEastAsia" w:hint="eastAsia"/>
          <w:lang w:eastAsia="zh-TW"/>
        </w:rPr>
        <w:t>Hsiu</w:t>
      </w:r>
      <w:proofErr w:type="spellEnd"/>
      <w:r w:rsidRPr="00690D54">
        <w:rPr>
          <w:rFonts w:eastAsiaTheme="minorEastAsia" w:hint="eastAsia"/>
          <w:lang w:eastAsia="zh-TW"/>
        </w:rPr>
        <w:t>-Huang Yeh</w:t>
      </w:r>
      <w:r w:rsidRPr="002B2445">
        <w:rPr>
          <w:vertAlign w:val="superscript"/>
        </w:rPr>
        <w:t>1</w:t>
      </w:r>
      <w:r w:rsidRPr="00690D54">
        <w:rPr>
          <w:rFonts w:eastAsiaTheme="minorEastAsia" w:hint="eastAsia"/>
          <w:lang w:eastAsia="zh-TW"/>
        </w:rPr>
        <w:t>,</w:t>
      </w:r>
      <w:r>
        <w:rPr>
          <w:rFonts w:eastAsiaTheme="minorEastAsia" w:hint="eastAsia"/>
          <w:lang w:eastAsia="zh-TW"/>
        </w:rPr>
        <w:t xml:space="preserve"> </w:t>
      </w:r>
      <w:proofErr w:type="spellStart"/>
      <w:r w:rsidR="002B2445" w:rsidRPr="002B2445">
        <w:rPr>
          <w:color w:val="000000"/>
        </w:rPr>
        <w:t>Meng</w:t>
      </w:r>
      <w:proofErr w:type="spellEnd"/>
      <w:r w:rsidR="002B2445" w:rsidRPr="002B2445">
        <w:rPr>
          <w:color w:val="000000"/>
        </w:rPr>
        <w:t xml:space="preserve"> </w:t>
      </w:r>
      <w:proofErr w:type="spellStart"/>
      <w:r w:rsidR="002B2445" w:rsidRPr="002B2445">
        <w:rPr>
          <w:color w:val="000000"/>
        </w:rPr>
        <w:t>Chieh</w:t>
      </w:r>
      <w:proofErr w:type="spellEnd"/>
      <w:r w:rsidR="002B2445" w:rsidRPr="002B2445">
        <w:rPr>
          <w:color w:val="000000"/>
        </w:rPr>
        <w:t xml:space="preserve"> </w:t>
      </w:r>
      <w:r>
        <w:rPr>
          <w:rFonts w:eastAsiaTheme="minorEastAsia" w:hint="eastAsia"/>
          <w:lang w:eastAsia="zh-TW"/>
        </w:rPr>
        <w:t>Wen</w:t>
      </w:r>
      <w:r w:rsidRPr="0094739C">
        <w:rPr>
          <w:vertAlign w:val="superscript"/>
        </w:rPr>
        <w:t>1</w:t>
      </w:r>
      <w:r>
        <w:rPr>
          <w:rFonts w:eastAsiaTheme="minorEastAsia" w:hint="eastAsia"/>
          <w:lang w:eastAsia="zh-TW"/>
        </w:rPr>
        <w:t xml:space="preserve">, </w:t>
      </w:r>
      <w:proofErr w:type="spellStart"/>
      <w:r w:rsidRPr="00690D54">
        <w:rPr>
          <w:rFonts w:eastAsiaTheme="minorEastAsia" w:hint="eastAsia"/>
          <w:lang w:eastAsia="zh-TW"/>
        </w:rPr>
        <w:t>Liuwen</w:t>
      </w:r>
      <w:proofErr w:type="spellEnd"/>
      <w:r w:rsidRPr="00690D54">
        <w:rPr>
          <w:rFonts w:eastAsiaTheme="minorEastAsia" w:hint="eastAsia"/>
          <w:lang w:eastAsia="zh-TW"/>
        </w:rPr>
        <w:t xml:space="preserve"> Chang</w:t>
      </w:r>
      <w:r w:rsidR="000E3B52" w:rsidRPr="002B2445">
        <w:rPr>
          <w:vertAlign w:val="superscript"/>
        </w:rPr>
        <w:t>1</w:t>
      </w:r>
      <w:r>
        <w:rPr>
          <w:rFonts w:eastAsiaTheme="minorEastAsia" w:hint="eastAsia"/>
          <w:lang w:eastAsia="zh-TW"/>
        </w:rPr>
        <w:t xml:space="preserve">, </w:t>
      </w:r>
    </w:p>
    <w:p w:rsidR="000E3B52" w:rsidRPr="00690D54" w:rsidRDefault="00690D54" w:rsidP="008933EB">
      <w:pPr>
        <w:pStyle w:val="Authors"/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Mitch M. C. Chou</w:t>
      </w:r>
      <w:r w:rsidRPr="002B2445">
        <w:rPr>
          <w:vertAlign w:val="superscript"/>
        </w:rPr>
        <w:t>1</w:t>
      </w:r>
    </w:p>
    <w:p w:rsidR="000E3B52" w:rsidRPr="00690D54" w:rsidRDefault="000E3B52" w:rsidP="001C4EE9">
      <w:pPr>
        <w:pStyle w:val="Affiliation"/>
      </w:pPr>
      <w:proofErr w:type="gramStart"/>
      <w:r w:rsidRPr="00690D54">
        <w:rPr>
          <w:vertAlign w:val="superscript"/>
        </w:rPr>
        <w:t>1</w:t>
      </w:r>
      <w:r w:rsidR="00690D54" w:rsidRPr="00690D54">
        <w:rPr>
          <w:iCs/>
        </w:rPr>
        <w:t xml:space="preserve"> Department of Materials Science </w:t>
      </w:r>
      <w:r w:rsidR="00690D54" w:rsidRPr="00690D54">
        <w:rPr>
          <w:rFonts w:eastAsia="新細明體" w:hint="eastAsia"/>
          <w:iCs/>
        </w:rPr>
        <w:t>and Optoelectronic Science</w:t>
      </w:r>
      <w:r w:rsidR="00690D54" w:rsidRPr="00690D54">
        <w:rPr>
          <w:iCs/>
        </w:rPr>
        <w:t xml:space="preserve">, National </w:t>
      </w:r>
      <w:r w:rsidR="00690D54" w:rsidRPr="00690D54">
        <w:rPr>
          <w:rFonts w:eastAsia="新細明體" w:hint="eastAsia"/>
          <w:iCs/>
        </w:rPr>
        <w:t>Sun Yat-</w:t>
      </w:r>
      <w:proofErr w:type="spellStart"/>
      <w:r w:rsidR="00690D54" w:rsidRPr="00690D54">
        <w:rPr>
          <w:rFonts w:eastAsia="新細明體" w:hint="eastAsia"/>
          <w:iCs/>
        </w:rPr>
        <w:t>sen</w:t>
      </w:r>
      <w:proofErr w:type="spellEnd"/>
      <w:r w:rsidR="00690D54" w:rsidRPr="00690D54">
        <w:rPr>
          <w:iCs/>
        </w:rPr>
        <w:t xml:space="preserve"> University, </w:t>
      </w:r>
      <w:proofErr w:type="spellStart"/>
      <w:r w:rsidR="00690D54" w:rsidRPr="00690D54">
        <w:rPr>
          <w:rFonts w:eastAsia="新細明體" w:hint="eastAsia"/>
          <w:iCs/>
        </w:rPr>
        <w:t>Kaushiung</w:t>
      </w:r>
      <w:proofErr w:type="spellEnd"/>
      <w:r w:rsidR="00690D54" w:rsidRPr="00690D54">
        <w:rPr>
          <w:rFonts w:eastAsia="新細明體"/>
          <w:iCs/>
        </w:rPr>
        <w:t xml:space="preserve"> </w:t>
      </w:r>
      <w:r w:rsidR="00690D54" w:rsidRPr="00690D54">
        <w:rPr>
          <w:rFonts w:eastAsia="新細明體" w:hint="eastAsia"/>
          <w:iCs/>
        </w:rPr>
        <w:t>80424</w:t>
      </w:r>
      <w:r w:rsidR="00690D54" w:rsidRPr="00690D54">
        <w:rPr>
          <w:rFonts w:eastAsia="新細明體"/>
          <w:iCs/>
        </w:rPr>
        <w:t>, Taiwan</w:t>
      </w:r>
      <w:r w:rsidR="00690D54" w:rsidRPr="00690D54">
        <w:rPr>
          <w:rFonts w:eastAsia="新細明體" w:hint="eastAsia"/>
          <w:iCs/>
        </w:rPr>
        <w:t>, R.O.C.</w:t>
      </w:r>
      <w:proofErr w:type="gramEnd"/>
    </w:p>
    <w:p w:rsidR="000E3B52" w:rsidRPr="00A17387" w:rsidRDefault="000E3B52" w:rsidP="00F663C7">
      <w:pPr>
        <w:pStyle w:val="e-mail"/>
      </w:pPr>
      <w:proofErr w:type="gramStart"/>
      <w:r w:rsidRPr="00A17387">
        <w:t>e-mail</w:t>
      </w:r>
      <w:proofErr w:type="gramEnd"/>
      <w:r w:rsidRPr="00A17387">
        <w:t xml:space="preserve">: </w:t>
      </w:r>
      <w:r w:rsidR="0094739C" w:rsidRPr="0094739C">
        <w:t>mitch@faculty.nsysu.edu.tw</w:t>
      </w:r>
    </w:p>
    <w:p w:rsidR="000E3B52" w:rsidRPr="00EA12B1" w:rsidRDefault="000E3B52" w:rsidP="000E3B52">
      <w:pPr>
        <w:spacing w:line="360" w:lineRule="auto"/>
        <w:jc w:val="center"/>
      </w:pPr>
    </w:p>
    <w:p w:rsidR="003C54A3" w:rsidRPr="003C54A3" w:rsidRDefault="00B55545" w:rsidP="003C54A3">
      <w:pPr>
        <w:pStyle w:val="Abstracttext"/>
        <w:rPr>
          <w:rFonts w:eastAsiaTheme="minorEastAsia"/>
          <w:lang w:eastAsia="zh-TW"/>
        </w:rPr>
      </w:pPr>
      <w:r w:rsidRPr="00B55545">
        <w:rPr>
          <w:rFonts w:eastAsia="新細明體"/>
          <w:lang w:eastAsia="zh-TW"/>
        </w:rPr>
        <w:t>Cuprous oxide</w:t>
      </w:r>
      <w:r>
        <w:rPr>
          <w:rFonts w:eastAsia="新細明體" w:hint="eastAsia"/>
          <w:lang w:eastAsia="zh-TW"/>
        </w:rPr>
        <w:t xml:space="preserve"> (Cu</w:t>
      </w:r>
      <w:r w:rsidRPr="00B55545">
        <w:rPr>
          <w:rFonts w:eastAsia="新細明體" w:hint="eastAsia"/>
          <w:vertAlign w:val="subscript"/>
          <w:lang w:eastAsia="zh-TW"/>
        </w:rPr>
        <w:t>2</w:t>
      </w:r>
      <w:r>
        <w:rPr>
          <w:rFonts w:eastAsia="新細明體" w:hint="eastAsia"/>
          <w:lang w:eastAsia="zh-TW"/>
        </w:rPr>
        <w:t>O)</w:t>
      </w:r>
      <w:r w:rsidRPr="00B55545">
        <w:rPr>
          <w:rFonts w:eastAsia="新細明體"/>
          <w:lang w:eastAsia="zh-TW"/>
        </w:rPr>
        <w:t xml:space="preserve"> is </w:t>
      </w:r>
      <w:r>
        <w:rPr>
          <w:rFonts w:eastAsia="新細明體" w:hint="eastAsia"/>
          <w:lang w:eastAsia="zh-TW"/>
        </w:rPr>
        <w:t xml:space="preserve">promising material as </w:t>
      </w:r>
      <w:r w:rsidRPr="00B55545">
        <w:rPr>
          <w:rFonts w:eastAsia="新細明體"/>
          <w:lang w:eastAsia="zh-TW"/>
        </w:rPr>
        <w:t xml:space="preserve">a p-type semiconductor </w:t>
      </w:r>
      <w:r>
        <w:rPr>
          <w:rFonts w:eastAsia="新細明體" w:hint="eastAsia"/>
          <w:lang w:eastAsia="zh-TW"/>
        </w:rPr>
        <w:t xml:space="preserve">for solar energy applications. </w:t>
      </w:r>
      <w:r w:rsidRPr="00B55545">
        <w:rPr>
          <w:rFonts w:eastAsia="新細明體"/>
          <w:lang w:eastAsia="zh-TW"/>
        </w:rPr>
        <w:t>However, the performances of solar cells and thin film transistors based on Cu</w:t>
      </w:r>
      <w:r w:rsidRPr="00B55545">
        <w:rPr>
          <w:rFonts w:eastAsia="新細明體"/>
          <w:vertAlign w:val="subscript"/>
          <w:lang w:eastAsia="zh-TW"/>
        </w:rPr>
        <w:t>2</w:t>
      </w:r>
      <w:r w:rsidRPr="00B55545">
        <w:rPr>
          <w:rFonts w:eastAsia="新細明體"/>
          <w:lang w:eastAsia="zh-TW"/>
        </w:rPr>
        <w:t>O are mostly</w:t>
      </w:r>
      <w:r w:rsidRPr="00B55545">
        <w:rPr>
          <w:rFonts w:eastAsia="新細明體"/>
          <w:color w:val="000000" w:themeColor="text1"/>
          <w:lang w:eastAsia="zh-TW"/>
        </w:rPr>
        <w:t xml:space="preserve"> inferior to</w:t>
      </w:r>
      <w:r w:rsidRPr="00B55545">
        <w:rPr>
          <w:rFonts w:eastAsia="新細明體"/>
          <w:lang w:eastAsia="zh-TW"/>
        </w:rPr>
        <w:t xml:space="preserve"> expectation up to now. </w:t>
      </w:r>
      <w:r>
        <w:rPr>
          <w:rFonts w:eastAsia="新細明體" w:hint="eastAsia"/>
          <w:lang w:eastAsia="zh-TW"/>
        </w:rPr>
        <w:t>T</w:t>
      </w:r>
      <w:r w:rsidRPr="00B55545">
        <w:rPr>
          <w:rFonts w:eastAsia="新細明體"/>
          <w:lang w:eastAsia="zh-TW"/>
        </w:rPr>
        <w:t xml:space="preserve">he </w:t>
      </w:r>
      <w:r>
        <w:rPr>
          <w:rFonts w:eastAsia="新細明體"/>
          <w:color w:val="000000" w:themeColor="text1"/>
          <w:lang w:eastAsia="zh-TW"/>
        </w:rPr>
        <w:t>reason</w:t>
      </w:r>
      <w:r w:rsidRPr="00B55545">
        <w:rPr>
          <w:rFonts w:eastAsia="新細明體"/>
          <w:color w:val="000000" w:themeColor="text1"/>
          <w:lang w:eastAsia="zh-TW"/>
        </w:rPr>
        <w:t xml:space="preserve"> responsible for</w:t>
      </w:r>
      <w:r w:rsidRPr="00B55545">
        <w:rPr>
          <w:rFonts w:eastAsia="新細明體"/>
          <w:lang w:eastAsia="zh-TW"/>
        </w:rPr>
        <w:t xml:space="preserve"> the</w:t>
      </w:r>
      <w:r w:rsidRPr="00B55545">
        <w:t xml:space="preserve"> </w:t>
      </w:r>
      <w:r w:rsidRPr="00B55545">
        <w:rPr>
          <w:rFonts w:eastAsia="新細明體"/>
          <w:lang w:eastAsia="zh-TW"/>
        </w:rPr>
        <w:t>poor performance of the Cu</w:t>
      </w:r>
      <w:r w:rsidRPr="00B55545">
        <w:rPr>
          <w:rFonts w:eastAsia="新細明體"/>
          <w:vertAlign w:val="subscript"/>
          <w:lang w:eastAsia="zh-TW"/>
        </w:rPr>
        <w:t>2</w:t>
      </w:r>
      <w:r w:rsidRPr="00B55545">
        <w:rPr>
          <w:rFonts w:eastAsia="新細明體"/>
          <w:lang w:eastAsia="zh-TW"/>
        </w:rPr>
        <w:t xml:space="preserve">O-based devices </w:t>
      </w:r>
      <w:r>
        <w:rPr>
          <w:rFonts w:eastAsia="新細明體" w:hint="eastAsia"/>
          <w:lang w:eastAsia="zh-TW"/>
        </w:rPr>
        <w:t>may be</w:t>
      </w:r>
      <w:r w:rsidRPr="00B55545">
        <w:rPr>
          <w:rFonts w:eastAsia="新細明體"/>
          <w:lang w:eastAsia="zh-TW"/>
        </w:rPr>
        <w:t xml:space="preserve"> the fin</w:t>
      </w:r>
      <w:r w:rsidRPr="00B55545">
        <w:rPr>
          <w:rFonts w:eastAsia="新細明體"/>
          <w:color w:val="000000" w:themeColor="text1"/>
          <w:lang w:eastAsia="zh-TW"/>
        </w:rPr>
        <w:t>e-</w:t>
      </w:r>
      <w:r w:rsidRPr="00B55545">
        <w:rPr>
          <w:rFonts w:eastAsia="新細明體"/>
          <w:lang w:eastAsia="zh-TW"/>
        </w:rPr>
        <w:t>grained microstructure in which abundant grain boundaries act as recombination center</w:t>
      </w:r>
      <w:r w:rsidRPr="00B55545">
        <w:rPr>
          <w:rFonts w:eastAsia="新細明體"/>
          <w:color w:val="000000" w:themeColor="text1"/>
          <w:lang w:eastAsia="zh-TW"/>
        </w:rPr>
        <w:t>s</w:t>
      </w:r>
      <w:r w:rsidRPr="00B55545">
        <w:rPr>
          <w:rFonts w:eastAsia="新細明體"/>
          <w:lang w:eastAsia="zh-TW"/>
        </w:rPr>
        <w:t xml:space="preserve"> for electrons and holes.  A</w:t>
      </w:r>
      <w:r>
        <w:rPr>
          <w:rFonts w:eastAsia="新細明體" w:hint="eastAsia"/>
          <w:lang w:eastAsia="zh-TW"/>
        </w:rPr>
        <w:t>s a result</w:t>
      </w:r>
      <w:r w:rsidRPr="00B55545">
        <w:rPr>
          <w:rFonts w:eastAsia="新細明體"/>
          <w:lang w:eastAsia="zh-TW"/>
        </w:rPr>
        <w:t>, fabricating devices made from high quality Cu</w:t>
      </w:r>
      <w:r w:rsidRPr="00B55545">
        <w:rPr>
          <w:rFonts w:eastAsia="新細明體"/>
          <w:vertAlign w:val="subscript"/>
          <w:lang w:eastAsia="zh-TW"/>
        </w:rPr>
        <w:t>2</w:t>
      </w:r>
      <w:r w:rsidRPr="00B55545">
        <w:rPr>
          <w:rFonts w:eastAsia="新細明體"/>
          <w:lang w:eastAsia="zh-TW"/>
        </w:rPr>
        <w:t xml:space="preserve">O epitaxial layer shall </w:t>
      </w:r>
      <w:r w:rsidRPr="00B55545">
        <w:rPr>
          <w:rFonts w:eastAsia="新細明體"/>
          <w:color w:val="000000" w:themeColor="text1"/>
          <w:lang w:eastAsia="zh-TW"/>
        </w:rPr>
        <w:t>elucidate the reason</w:t>
      </w:r>
      <w:r w:rsidRPr="00B55545">
        <w:rPr>
          <w:rFonts w:eastAsia="新細明體"/>
          <w:lang w:eastAsia="zh-TW"/>
        </w:rPr>
        <w:t xml:space="preserve">. </w:t>
      </w:r>
      <w:r>
        <w:rPr>
          <w:rFonts w:eastAsia="新細明體" w:hint="eastAsia"/>
          <w:lang w:eastAsia="zh-TW"/>
        </w:rPr>
        <w:t>Various methods have been used to grow</w:t>
      </w:r>
      <w:r w:rsidRPr="00B55545">
        <w:rPr>
          <w:rFonts w:eastAsia="新細明體"/>
          <w:lang w:eastAsia="zh-TW"/>
        </w:rPr>
        <w:t xml:space="preserve"> Cu</w:t>
      </w:r>
      <w:r w:rsidRPr="00B55545">
        <w:rPr>
          <w:rFonts w:eastAsia="新細明體"/>
          <w:vertAlign w:val="subscript"/>
          <w:lang w:eastAsia="zh-TW"/>
        </w:rPr>
        <w:t>2</w:t>
      </w:r>
      <w:r w:rsidRPr="00B55545">
        <w:rPr>
          <w:rFonts w:eastAsia="新細明體"/>
          <w:lang w:eastAsia="zh-TW"/>
        </w:rPr>
        <w:t>O epi</w:t>
      </w:r>
      <w:r>
        <w:rPr>
          <w:rFonts w:eastAsia="新細明體" w:hint="eastAsia"/>
          <w:lang w:eastAsia="zh-TW"/>
        </w:rPr>
        <w:t>layers</w:t>
      </w:r>
      <w:r w:rsidRPr="00B55545">
        <w:rPr>
          <w:rFonts w:eastAsia="新細明體"/>
          <w:lang w:eastAsia="zh-TW"/>
        </w:rPr>
        <w:t xml:space="preserve"> </w:t>
      </w:r>
      <w:r>
        <w:rPr>
          <w:rFonts w:eastAsia="新細明體" w:hint="eastAsia"/>
          <w:lang w:eastAsia="zh-TW"/>
        </w:rPr>
        <w:t>including</w:t>
      </w:r>
      <w:r w:rsidRPr="00B55545">
        <w:rPr>
          <w:rFonts w:eastAsia="新細明體"/>
          <w:lang w:eastAsia="zh-TW"/>
        </w:rPr>
        <w:t xml:space="preserve"> molecular beam epitaxy (MBE)</w:t>
      </w:r>
      <w:r>
        <w:rPr>
          <w:rFonts w:eastAsia="新細明體" w:hint="eastAsia"/>
          <w:lang w:eastAsia="zh-TW"/>
        </w:rPr>
        <w:t>, chemical vapor deposition</w:t>
      </w:r>
      <w:r w:rsidR="00C04710">
        <w:rPr>
          <w:rFonts w:eastAsia="新細明體" w:hint="eastAsia"/>
          <w:lang w:eastAsia="zh-TW"/>
        </w:rPr>
        <w:t xml:space="preserve"> and electrochemical deposition.</w:t>
      </w:r>
      <w:r>
        <w:rPr>
          <w:rFonts w:eastAsia="新細明體" w:hint="eastAsia"/>
          <w:lang w:eastAsia="zh-TW"/>
        </w:rPr>
        <w:t xml:space="preserve"> </w:t>
      </w:r>
      <w:r w:rsidRPr="00B55545">
        <w:rPr>
          <w:rFonts w:eastAsia="新細明體"/>
          <w:lang w:eastAsia="zh-TW"/>
        </w:rPr>
        <w:t xml:space="preserve"> </w:t>
      </w:r>
      <w:r w:rsidR="005C3B30">
        <w:rPr>
          <w:rFonts w:eastAsia="新細明體" w:hint="eastAsia"/>
          <w:lang w:eastAsia="zh-TW"/>
        </w:rPr>
        <w:t>In this study, studies on epitaxial growth of c</w:t>
      </w:r>
      <w:r w:rsidR="005C3B30" w:rsidRPr="00B55545">
        <w:rPr>
          <w:rFonts w:eastAsia="新細明體"/>
          <w:lang w:eastAsia="zh-TW"/>
        </w:rPr>
        <w:t>uprous oxide</w:t>
      </w:r>
      <w:r w:rsidR="005C3B30">
        <w:rPr>
          <w:rFonts w:eastAsia="新細明體" w:hint="eastAsia"/>
          <w:lang w:eastAsia="zh-TW"/>
        </w:rPr>
        <w:t xml:space="preserve"> on copper by MBE and on copper and silver by electrodeposition were carried out using an ex-situ method</w:t>
      </w:r>
      <w:r w:rsidR="003C54A3" w:rsidRPr="003C54A3">
        <w:t xml:space="preserve"> </w:t>
      </w:r>
      <w:r w:rsidR="003C54A3" w:rsidRPr="00026054">
        <w:t xml:space="preserve">to study the </w:t>
      </w:r>
      <w:r w:rsidR="003C54A3" w:rsidRPr="00AD472D">
        <w:rPr>
          <w:rFonts w:eastAsia="新細明體" w:hint="eastAsia"/>
          <w:lang w:eastAsia="zh-TW"/>
        </w:rPr>
        <w:t>orientation dependence</w:t>
      </w:r>
      <w:r w:rsidR="003C54A3" w:rsidRPr="00026054">
        <w:t xml:space="preserve"> of</w:t>
      </w:r>
      <w:r w:rsidR="003C54A3">
        <w:rPr>
          <w:rFonts w:eastAsiaTheme="minorEastAsia" w:hint="eastAsia"/>
          <w:lang w:eastAsia="zh-TW"/>
        </w:rPr>
        <w:t xml:space="preserve"> epitaxial growth</w:t>
      </w:r>
      <w:r w:rsidR="005C3B30">
        <w:rPr>
          <w:rFonts w:eastAsia="新細明體" w:hint="eastAsia"/>
          <w:lang w:eastAsia="zh-TW"/>
        </w:rPr>
        <w:t xml:space="preserve">. </w:t>
      </w:r>
      <w:r w:rsidR="003C54A3">
        <w:rPr>
          <w:rFonts w:eastAsiaTheme="minorEastAsia" w:hint="eastAsia"/>
          <w:lang w:eastAsia="zh-TW"/>
        </w:rPr>
        <w:t xml:space="preserve">In this </w:t>
      </w:r>
      <w:r w:rsidR="003C54A3" w:rsidRPr="00026054">
        <w:t>method</w:t>
      </w:r>
      <w:r w:rsidR="003C54A3">
        <w:rPr>
          <w:rFonts w:eastAsiaTheme="minorEastAsia" w:hint="eastAsia"/>
          <w:lang w:eastAsia="zh-TW"/>
        </w:rPr>
        <w:t xml:space="preserve">, the </w:t>
      </w:r>
      <w:r w:rsidR="003C54A3" w:rsidRPr="00026054">
        <w:t>substrate</w:t>
      </w:r>
      <w:r w:rsidR="003C54A3" w:rsidRPr="00AD472D">
        <w:rPr>
          <w:rFonts w:eastAsia="新細明體" w:hint="eastAsia"/>
          <w:lang w:eastAsia="zh-TW"/>
        </w:rPr>
        <w:t>s</w:t>
      </w:r>
      <w:r w:rsidR="003C54A3" w:rsidRPr="00026054">
        <w:t xml:space="preserve"> </w:t>
      </w:r>
      <w:r w:rsidR="003C54A3">
        <w:rPr>
          <w:rFonts w:eastAsiaTheme="minorEastAsia" w:hint="eastAsia"/>
          <w:lang w:eastAsia="zh-TW"/>
        </w:rPr>
        <w:t xml:space="preserve">were </w:t>
      </w:r>
      <w:r w:rsidR="003C54A3" w:rsidRPr="00026054">
        <w:t>polycrystalline</w:t>
      </w:r>
      <w:r w:rsidR="003C54A3">
        <w:rPr>
          <w:rFonts w:eastAsiaTheme="minorEastAsia" w:hint="eastAsia"/>
          <w:lang w:eastAsia="zh-TW"/>
        </w:rPr>
        <w:t xml:space="preserve"> and t</w:t>
      </w:r>
      <w:r w:rsidR="003C54A3" w:rsidRPr="00026054">
        <w:t xml:space="preserve">he substrate grain orientation was characterized by electron backscatter diffraction (EBSD) technique prior to </w:t>
      </w:r>
      <w:r w:rsidR="003C54A3">
        <w:rPr>
          <w:rFonts w:eastAsiaTheme="minorEastAsia" w:hint="eastAsia"/>
          <w:lang w:eastAsia="zh-TW"/>
        </w:rPr>
        <w:t>deposition</w:t>
      </w:r>
      <w:r w:rsidR="003C54A3" w:rsidRPr="00026054">
        <w:t xml:space="preserve">. </w:t>
      </w:r>
      <w:r w:rsidR="003C54A3">
        <w:rPr>
          <w:rFonts w:eastAsia="新細明體" w:hint="eastAsia"/>
          <w:lang w:eastAsia="zh-TW"/>
        </w:rPr>
        <w:t>T</w:t>
      </w:r>
      <w:r w:rsidR="003C54A3" w:rsidRPr="00AD472D">
        <w:rPr>
          <w:rFonts w:eastAsia="新細明體" w:hint="eastAsia"/>
          <w:lang w:eastAsia="zh-TW"/>
        </w:rPr>
        <w:t>he</w:t>
      </w:r>
      <w:r w:rsidR="003C54A3" w:rsidRPr="00026054">
        <w:t xml:space="preserve"> </w:t>
      </w:r>
      <w:r w:rsidR="003C54A3" w:rsidRPr="00AD472D">
        <w:rPr>
          <w:rFonts w:eastAsia="新細明體" w:hint="eastAsia"/>
          <w:lang w:eastAsia="zh-TW"/>
        </w:rPr>
        <w:t xml:space="preserve">orientation distribution of the deposited </w:t>
      </w:r>
      <w:r w:rsidR="003C54A3" w:rsidRPr="00026054">
        <w:t xml:space="preserve">films in the prior-analyzed area was characterized again </w:t>
      </w:r>
      <w:r w:rsidR="003C54A3">
        <w:rPr>
          <w:rFonts w:eastAsia="新細明體" w:hint="eastAsia"/>
          <w:lang w:eastAsia="zh-TW"/>
        </w:rPr>
        <w:t>after deposition</w:t>
      </w:r>
      <w:r w:rsidR="003C54A3" w:rsidRPr="00AD472D">
        <w:rPr>
          <w:rFonts w:eastAsia="新細明體" w:hint="eastAsia"/>
          <w:lang w:eastAsia="zh-TW"/>
        </w:rPr>
        <w:t xml:space="preserve"> </w:t>
      </w:r>
      <w:r w:rsidR="003C54A3" w:rsidRPr="00026054">
        <w:t xml:space="preserve">by EBSD to reveal the orientation relationship between </w:t>
      </w:r>
      <w:r w:rsidR="003C54A3" w:rsidRPr="00026054">
        <w:rPr>
          <w:rFonts w:eastAsia="新細明體"/>
          <w:lang w:eastAsia="zh-TW"/>
        </w:rPr>
        <w:t>each</w:t>
      </w:r>
      <w:r w:rsidR="003C54A3" w:rsidRPr="00026054">
        <w:t xml:space="preserve"> deposit</w:t>
      </w:r>
      <w:r w:rsidR="003C54A3" w:rsidRPr="00026054">
        <w:rPr>
          <w:rFonts w:eastAsia="新細明體"/>
          <w:lang w:eastAsia="zh-TW"/>
        </w:rPr>
        <w:t>/</w:t>
      </w:r>
      <w:r w:rsidR="003C54A3" w:rsidRPr="00026054">
        <w:t>substrate</w:t>
      </w:r>
      <w:r w:rsidR="003C54A3" w:rsidRPr="00026054">
        <w:rPr>
          <w:rFonts w:eastAsia="新細明體"/>
          <w:lang w:eastAsia="zh-TW"/>
        </w:rPr>
        <w:t xml:space="preserve"> pair</w:t>
      </w:r>
      <w:r w:rsidR="003C54A3" w:rsidRPr="00026054">
        <w:t xml:space="preserve">. </w:t>
      </w:r>
      <w:r w:rsidR="003C54A3">
        <w:rPr>
          <w:rFonts w:eastAsiaTheme="minorEastAsia" w:hint="eastAsia"/>
          <w:lang w:eastAsia="zh-TW"/>
        </w:rPr>
        <w:t xml:space="preserve">Results indicated that </w:t>
      </w:r>
      <w:r w:rsidR="003C54A3" w:rsidRPr="00B55545">
        <w:rPr>
          <w:rFonts w:eastAsia="新細明體"/>
          <w:lang w:eastAsia="zh-TW"/>
        </w:rPr>
        <w:t>Cu</w:t>
      </w:r>
      <w:r w:rsidR="003C54A3" w:rsidRPr="00B55545">
        <w:rPr>
          <w:rFonts w:eastAsia="新細明體"/>
          <w:vertAlign w:val="subscript"/>
          <w:lang w:eastAsia="zh-TW"/>
        </w:rPr>
        <w:t>2</w:t>
      </w:r>
      <w:r w:rsidR="003C54A3" w:rsidRPr="00B55545">
        <w:rPr>
          <w:rFonts w:eastAsia="新細明體"/>
          <w:lang w:eastAsia="zh-TW"/>
        </w:rPr>
        <w:t>O</w:t>
      </w:r>
      <w:r w:rsidR="003C54A3">
        <w:rPr>
          <w:rFonts w:eastAsia="新細明體" w:hint="eastAsia"/>
          <w:lang w:eastAsia="zh-TW"/>
        </w:rPr>
        <w:t xml:space="preserve"> preferred to grow epitaxially on {110} and {111} oriented grains with a cube-on-cube orientation relationship by MBE. Moreover, </w:t>
      </w:r>
      <w:r w:rsidR="003C54A3" w:rsidRPr="00B55545">
        <w:rPr>
          <w:rFonts w:eastAsia="新細明體"/>
          <w:lang w:eastAsia="zh-TW"/>
        </w:rPr>
        <w:t>Cu</w:t>
      </w:r>
      <w:r w:rsidR="003C54A3" w:rsidRPr="00B55545">
        <w:rPr>
          <w:rFonts w:eastAsia="新細明體"/>
          <w:vertAlign w:val="subscript"/>
          <w:lang w:eastAsia="zh-TW"/>
        </w:rPr>
        <w:t>2</w:t>
      </w:r>
      <w:r w:rsidR="003C54A3" w:rsidRPr="00B55545">
        <w:rPr>
          <w:rFonts w:eastAsia="新細明體"/>
          <w:lang w:eastAsia="zh-TW"/>
        </w:rPr>
        <w:t>O</w:t>
      </w:r>
      <w:r w:rsidR="003C54A3">
        <w:rPr>
          <w:rFonts w:eastAsia="新細明體" w:hint="eastAsia"/>
          <w:lang w:eastAsia="zh-TW"/>
        </w:rPr>
        <w:t xml:space="preserve"> can be grown epitaxially on all silver grains by electrodeposition with the same orientation relationship. </w:t>
      </w:r>
      <w:r w:rsidR="0094739C">
        <w:rPr>
          <w:rFonts w:eastAsia="新細明體" w:hint="eastAsia"/>
          <w:lang w:eastAsia="zh-TW"/>
        </w:rPr>
        <w:t>For copper substrates, an additional orientation relationship of &lt;100&gt;/45</w:t>
      </w:r>
      <w:r w:rsidR="0094739C" w:rsidRPr="0094739C">
        <w:rPr>
          <w:rFonts w:eastAsia="新細明體" w:hint="eastAsia"/>
          <w:vertAlign w:val="superscript"/>
          <w:lang w:eastAsia="zh-TW"/>
        </w:rPr>
        <w:t>o</w:t>
      </w:r>
      <w:r w:rsidR="0094739C">
        <w:rPr>
          <w:rFonts w:eastAsia="新細明體" w:hint="eastAsia"/>
          <w:lang w:eastAsia="zh-TW"/>
        </w:rPr>
        <w:t xml:space="preserve"> </w:t>
      </w:r>
      <w:proofErr w:type="gramStart"/>
      <w:r w:rsidR="0094739C">
        <w:rPr>
          <w:rFonts w:eastAsia="新細明體" w:hint="eastAsia"/>
          <w:lang w:eastAsia="zh-TW"/>
        </w:rPr>
        <w:t>was</w:t>
      </w:r>
      <w:proofErr w:type="gramEnd"/>
      <w:r w:rsidR="0094739C">
        <w:rPr>
          <w:rFonts w:eastAsia="新細明體" w:hint="eastAsia"/>
          <w:lang w:eastAsia="zh-TW"/>
        </w:rPr>
        <w:t xml:space="preserve"> found between some epilayers and the underlying grains. Room temperature photoluminescence spectra showed that the epilayers grown by electrodeposition exhibited a strong near-band emission at approximately 1.95 eV.</w:t>
      </w:r>
    </w:p>
    <w:p w:rsidR="000E3B52" w:rsidRDefault="000E3B52" w:rsidP="00F663C7">
      <w:pPr>
        <w:pStyle w:val="Abstracttext"/>
      </w:pPr>
    </w:p>
    <w:p w:rsidR="000E3B52" w:rsidRPr="00EA12B1" w:rsidRDefault="000E3B52" w:rsidP="000E3B52">
      <w:pPr>
        <w:spacing w:line="360" w:lineRule="auto"/>
        <w:jc w:val="both"/>
      </w:pPr>
    </w:p>
    <w:sectPr w:rsidR="000E3B52" w:rsidRPr="00EA12B1" w:rsidSect="001F16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37" w:rsidRDefault="00424737" w:rsidP="00B55545">
      <w:r>
        <w:separator/>
      </w:r>
    </w:p>
  </w:endnote>
  <w:endnote w:type="continuationSeparator" w:id="0">
    <w:p w:rsidR="00424737" w:rsidRDefault="00424737" w:rsidP="00B5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37" w:rsidRDefault="00424737" w:rsidP="00B55545">
      <w:r>
        <w:separator/>
      </w:r>
    </w:p>
  </w:footnote>
  <w:footnote w:type="continuationSeparator" w:id="0">
    <w:p w:rsidR="00424737" w:rsidRDefault="00424737" w:rsidP="00B55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52"/>
    <w:rsid w:val="00004BFB"/>
    <w:rsid w:val="000517CE"/>
    <w:rsid w:val="00067C11"/>
    <w:rsid w:val="000A3FB8"/>
    <w:rsid w:val="000A75EC"/>
    <w:rsid w:val="000E3B52"/>
    <w:rsid w:val="001429D7"/>
    <w:rsid w:val="00160CD6"/>
    <w:rsid w:val="001C4EE9"/>
    <w:rsid w:val="001F46B7"/>
    <w:rsid w:val="00240F51"/>
    <w:rsid w:val="002B2445"/>
    <w:rsid w:val="00300E3E"/>
    <w:rsid w:val="003C54A3"/>
    <w:rsid w:val="003D33E9"/>
    <w:rsid w:val="00424737"/>
    <w:rsid w:val="00481C51"/>
    <w:rsid w:val="004C16B8"/>
    <w:rsid w:val="005C3B30"/>
    <w:rsid w:val="00623130"/>
    <w:rsid w:val="00690C80"/>
    <w:rsid w:val="00690D54"/>
    <w:rsid w:val="007034EF"/>
    <w:rsid w:val="007F3D43"/>
    <w:rsid w:val="00820ECC"/>
    <w:rsid w:val="008933EB"/>
    <w:rsid w:val="00936671"/>
    <w:rsid w:val="0094739C"/>
    <w:rsid w:val="00A55070"/>
    <w:rsid w:val="00B0551E"/>
    <w:rsid w:val="00B55545"/>
    <w:rsid w:val="00B84C45"/>
    <w:rsid w:val="00BB5412"/>
    <w:rsid w:val="00BF369C"/>
    <w:rsid w:val="00C04710"/>
    <w:rsid w:val="00C63C62"/>
    <w:rsid w:val="00C825C3"/>
    <w:rsid w:val="00DE7F7C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a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a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a"/>
    <w:qFormat/>
    <w:rsid w:val="00F663C7"/>
    <w:rPr>
      <w:sz w:val="20"/>
      <w:szCs w:val="20"/>
    </w:rPr>
  </w:style>
  <w:style w:type="paragraph" w:customStyle="1" w:styleId="Abstracttitle">
    <w:name w:val="Abstract title"/>
    <w:basedOn w:val="a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a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a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a"/>
    <w:qFormat/>
    <w:rsid w:val="008933EB"/>
    <w:pPr>
      <w:spacing w:line="360" w:lineRule="auto"/>
      <w:jc w:val="center"/>
    </w:pPr>
  </w:style>
  <w:style w:type="character" w:styleId="a5">
    <w:name w:val="Subtle Reference"/>
    <w:basedOn w:val="a0"/>
    <w:uiPriority w:val="31"/>
    <w:qFormat/>
    <w:locked/>
    <w:rsid w:val="00A55070"/>
    <w:rPr>
      <w:smallCaps/>
      <w:color w:val="5A5A5A" w:themeColor="text1" w:themeTint="A5"/>
    </w:rPr>
  </w:style>
  <w:style w:type="character" w:styleId="a6">
    <w:name w:val="Placeholder Text"/>
    <w:basedOn w:val="a0"/>
    <w:uiPriority w:val="99"/>
    <w:semiHidden/>
    <w:locked/>
    <w:rsid w:val="00004BFB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locked/>
    <w:rsid w:val="00B55545"/>
    <w:pPr>
      <w:jc w:val="center"/>
    </w:pPr>
    <w:rPr>
      <w:rFonts w:eastAsia="MS Mincho"/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B55545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locked/>
    <w:rsid w:val="00B55545"/>
    <w:rPr>
      <w:vertAlign w:val="superscript"/>
    </w:rPr>
  </w:style>
  <w:style w:type="paragraph" w:styleId="aa">
    <w:name w:val="header"/>
    <w:basedOn w:val="a"/>
    <w:link w:val="ab"/>
    <w:uiPriority w:val="99"/>
    <w:unhideWhenUsed/>
    <w:locked/>
    <w:rsid w:val="002B2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B24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locked/>
    <w:rsid w:val="002B2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B24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a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a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a"/>
    <w:qFormat/>
    <w:rsid w:val="00F663C7"/>
    <w:rPr>
      <w:sz w:val="20"/>
      <w:szCs w:val="20"/>
    </w:rPr>
  </w:style>
  <w:style w:type="paragraph" w:customStyle="1" w:styleId="Abstracttitle">
    <w:name w:val="Abstract title"/>
    <w:basedOn w:val="a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a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a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a"/>
    <w:qFormat/>
    <w:rsid w:val="008933EB"/>
    <w:pPr>
      <w:spacing w:line="360" w:lineRule="auto"/>
      <w:jc w:val="center"/>
    </w:pPr>
  </w:style>
  <w:style w:type="character" w:styleId="a5">
    <w:name w:val="Subtle Reference"/>
    <w:basedOn w:val="a0"/>
    <w:uiPriority w:val="31"/>
    <w:qFormat/>
    <w:locked/>
    <w:rsid w:val="00A55070"/>
    <w:rPr>
      <w:smallCaps/>
      <w:color w:val="5A5A5A" w:themeColor="text1" w:themeTint="A5"/>
    </w:rPr>
  </w:style>
  <w:style w:type="character" w:styleId="a6">
    <w:name w:val="Placeholder Text"/>
    <w:basedOn w:val="a0"/>
    <w:uiPriority w:val="99"/>
    <w:semiHidden/>
    <w:locked/>
    <w:rsid w:val="00004BFB"/>
    <w:rPr>
      <w:color w:val="808080"/>
    </w:rPr>
  </w:style>
  <w:style w:type="paragraph" w:styleId="a7">
    <w:name w:val="footnote text"/>
    <w:basedOn w:val="a"/>
    <w:link w:val="a8"/>
    <w:uiPriority w:val="99"/>
    <w:semiHidden/>
    <w:unhideWhenUsed/>
    <w:locked/>
    <w:rsid w:val="00B55545"/>
    <w:pPr>
      <w:jc w:val="center"/>
    </w:pPr>
    <w:rPr>
      <w:rFonts w:eastAsia="MS Mincho"/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B55545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locked/>
    <w:rsid w:val="00B55545"/>
    <w:rPr>
      <w:vertAlign w:val="superscript"/>
    </w:rPr>
  </w:style>
  <w:style w:type="paragraph" w:styleId="aa">
    <w:name w:val="header"/>
    <w:basedOn w:val="a"/>
    <w:link w:val="ab"/>
    <w:uiPriority w:val="99"/>
    <w:unhideWhenUsed/>
    <w:locked/>
    <w:rsid w:val="002B2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B24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locked/>
    <w:rsid w:val="002B24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B244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Jurgis Grube</dc:creator>
  <cp:lastModifiedBy>Adm</cp:lastModifiedBy>
  <cp:revision>2</cp:revision>
  <dcterms:created xsi:type="dcterms:W3CDTF">2018-06-21T07:06:00Z</dcterms:created>
  <dcterms:modified xsi:type="dcterms:W3CDTF">2018-06-21T07:06:00Z</dcterms:modified>
</cp:coreProperties>
</file>