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52" w:rsidRPr="00623130" w:rsidRDefault="0070326A" w:rsidP="00987FB7">
      <w:pPr>
        <w:pStyle w:val="Abstracttext"/>
        <w:ind w:firstLine="0"/>
        <w:jc w:val="center"/>
      </w:pPr>
      <w:r w:rsidRPr="0070326A">
        <w:rPr>
          <w:b/>
          <w:sz w:val="28"/>
          <w:szCs w:val="28"/>
        </w:rPr>
        <w:t>Low-Dimensional Organic Conductors for Thermoelectric Applications</w:t>
      </w:r>
    </w:p>
    <w:p w:rsidR="00987FB7" w:rsidRPr="001F70EB" w:rsidRDefault="00987FB7" w:rsidP="00987FB7">
      <w:pPr>
        <w:jc w:val="center"/>
        <w:rPr>
          <w:sz w:val="22"/>
          <w:szCs w:val="22"/>
          <w:lang w:val="fr-FR"/>
        </w:rPr>
      </w:pPr>
    </w:p>
    <w:p w:rsidR="000E3B52" w:rsidRPr="00987FB7" w:rsidRDefault="00987FB7" w:rsidP="008933EB">
      <w:pPr>
        <w:pStyle w:val="Authors"/>
        <w:rPr>
          <w:lang w:val="fr-FR"/>
        </w:rPr>
      </w:pPr>
      <w:r w:rsidRPr="00987FB7">
        <w:rPr>
          <w:u w:val="single"/>
          <w:lang w:val="fr-FR"/>
        </w:rPr>
        <w:t xml:space="preserve">Jens </w:t>
      </w:r>
      <w:proofErr w:type="spellStart"/>
      <w:r w:rsidRPr="00987FB7">
        <w:rPr>
          <w:u w:val="single"/>
          <w:lang w:val="fr-FR"/>
        </w:rPr>
        <w:t>Pflaum</w:t>
      </w:r>
      <w:proofErr w:type="spellEnd"/>
    </w:p>
    <w:p w:rsidR="00303D53" w:rsidRDefault="000E3B52" w:rsidP="001C4EE9">
      <w:pPr>
        <w:pStyle w:val="Affiliation"/>
      </w:pPr>
      <w:r w:rsidRPr="00A17387">
        <w:t xml:space="preserve">Institute of </w:t>
      </w:r>
      <w:r w:rsidR="00303D53">
        <w:t>Experimental Physics VI, Julius</w:t>
      </w:r>
      <w:r w:rsidR="00CF13D2">
        <w:t xml:space="preserve"> </w:t>
      </w:r>
      <w:bookmarkStart w:id="0" w:name="_GoBack"/>
      <w:bookmarkEnd w:id="0"/>
      <w:r w:rsidR="00303D53">
        <w:t xml:space="preserve">Maximilian University, </w:t>
      </w:r>
      <w:proofErr w:type="spellStart"/>
      <w:r w:rsidR="00303D53">
        <w:t>Würzburg</w:t>
      </w:r>
      <w:proofErr w:type="spellEnd"/>
      <w:r w:rsidR="00303D53">
        <w:t>, Germany</w:t>
      </w:r>
    </w:p>
    <w:p w:rsidR="000E3B52" w:rsidRPr="00303D53" w:rsidRDefault="00303D53" w:rsidP="001C4EE9">
      <w:pPr>
        <w:pStyle w:val="Affiliation"/>
      </w:pPr>
      <w:r>
        <w:t xml:space="preserve">Bavarian Center for Applied Energy Research (ZAE Bayern </w:t>
      </w:r>
      <w:proofErr w:type="spellStart"/>
      <w:r>
        <w:t>e.V</w:t>
      </w:r>
      <w:proofErr w:type="spellEnd"/>
      <w:r>
        <w:t xml:space="preserve">.), </w:t>
      </w:r>
      <w:proofErr w:type="spellStart"/>
      <w:r>
        <w:t>Würzburg</w:t>
      </w:r>
      <w:proofErr w:type="spellEnd"/>
      <w:r>
        <w:t>, Germany</w:t>
      </w:r>
    </w:p>
    <w:p w:rsidR="000E3B52" w:rsidRPr="00303D53" w:rsidRDefault="000E3B52" w:rsidP="00F663C7">
      <w:pPr>
        <w:pStyle w:val="e-mail"/>
        <w:rPr>
          <w:lang w:val="de-DE"/>
        </w:rPr>
      </w:pPr>
      <w:proofErr w:type="spellStart"/>
      <w:r w:rsidRPr="00303D53">
        <w:rPr>
          <w:lang w:val="de-DE"/>
        </w:rPr>
        <w:t>e-mail</w:t>
      </w:r>
      <w:proofErr w:type="spellEnd"/>
      <w:r w:rsidRPr="00303D53">
        <w:rPr>
          <w:lang w:val="de-DE"/>
        </w:rPr>
        <w:t xml:space="preserve">: </w:t>
      </w:r>
      <w:r w:rsidR="00303D53">
        <w:rPr>
          <w:lang w:val="de-DE"/>
        </w:rPr>
        <w:t>jpflaum@physik.uni-wuerzburg.de</w:t>
      </w:r>
    </w:p>
    <w:p w:rsidR="000E3B52" w:rsidRPr="00303D53" w:rsidRDefault="000E3B52" w:rsidP="000E3B52">
      <w:pPr>
        <w:spacing w:line="360" w:lineRule="auto"/>
        <w:jc w:val="center"/>
        <w:rPr>
          <w:lang w:val="de-DE"/>
        </w:rPr>
      </w:pPr>
    </w:p>
    <w:p w:rsidR="00894E95" w:rsidRDefault="000E3B52" w:rsidP="007C03E0">
      <w:pPr>
        <w:pStyle w:val="Abstracttext"/>
      </w:pPr>
      <w:r w:rsidRPr="00F663C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47882C" wp14:editId="193FF028">
                <wp:simplePos x="0" y="0"/>
                <wp:positionH relativeFrom="column">
                  <wp:posOffset>2933065</wp:posOffset>
                </wp:positionH>
                <wp:positionV relativeFrom="paragraph">
                  <wp:posOffset>899795</wp:posOffset>
                </wp:positionV>
                <wp:extent cx="2880360" cy="3217545"/>
                <wp:effectExtent l="0" t="0" r="0" b="1905"/>
                <wp:wrapTight wrapText="bothSides">
                  <wp:wrapPolygon edited="0">
                    <wp:start x="0" y="0"/>
                    <wp:lineTo x="0" y="21485"/>
                    <wp:lineTo x="21429" y="21485"/>
                    <wp:lineTo x="21429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21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EA5" w:rsidRDefault="00F00F50" w:rsidP="000E3B52">
                            <w:r w:rsidRPr="00F00F50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66F65C9" wp14:editId="0AA0C702">
                                  <wp:extent cx="2766695" cy="2450993"/>
                                  <wp:effectExtent l="0" t="0" r="0" b="6985"/>
                                  <wp:docPr id="23757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757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695" cy="2450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3B52" w:rsidRPr="009D32A0" w:rsidRDefault="000E3B52" w:rsidP="00F663C7">
                            <w:pPr>
                              <w:pStyle w:val="Figure"/>
                            </w:pPr>
                            <w:r w:rsidRPr="009D32A0">
                              <w:t xml:space="preserve">Fig.1 </w:t>
                            </w:r>
                            <w:r w:rsidR="00F00F50">
                              <w:t xml:space="preserve">Temperature dependent power factor of n- </w:t>
                            </w:r>
                            <w:r w:rsidR="001B05F3">
                              <w:t xml:space="preserve">and p-type conducting </w:t>
                            </w:r>
                            <w:r w:rsidR="00F00F50">
                              <w:t>DCNQI</w:t>
                            </w:r>
                            <w:r w:rsidR="00F00F50" w:rsidRPr="00F00F50">
                              <w:rPr>
                                <w:vertAlign w:val="subscript"/>
                              </w:rPr>
                              <w:t>2</w:t>
                            </w:r>
                            <w:r w:rsidR="00F00F50">
                              <w:t>Cu and TTT</w:t>
                            </w:r>
                            <w:r w:rsidR="00F00F50" w:rsidRPr="00F00F50">
                              <w:rPr>
                                <w:vertAlign w:val="subscript"/>
                              </w:rPr>
                              <w:t>2</w:t>
                            </w:r>
                            <w:r w:rsidR="00F00F50">
                              <w:t>I</w:t>
                            </w:r>
                            <w:r w:rsidR="00F00F50" w:rsidRPr="00F00F50">
                              <w:rPr>
                                <w:vertAlign w:val="subscript"/>
                              </w:rPr>
                              <w:t>3</w:t>
                            </w:r>
                            <w:r w:rsidR="00F00F50">
                              <w:t xml:space="preserve"> radical ion salt crystals</w:t>
                            </w:r>
                            <w:r w:rsidR="001B05F3">
                              <w:t xml:space="preserve">, respectively, </w:t>
                            </w:r>
                            <w:r w:rsidR="00F00F50">
                              <w:t>(upper graph) and the related figures of merit (lower graph)</w:t>
                            </w:r>
                            <w:r w:rsidRPr="009D32A0">
                              <w:t>.</w:t>
                            </w:r>
                            <w:r w:rsidR="00725706">
                              <w:t xml:space="preserve"> </w:t>
                            </w:r>
                            <w:proofErr w:type="gramStart"/>
                            <w:r w:rsidR="00725706">
                              <w:t>From [2].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0.95pt;margin-top:70.85pt;width:226.8pt;height:25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WF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" stroked="f">
                <v:textbox>
                  <w:txbxContent>
                    <w:p w:rsidR="00755EA5" w:rsidRDefault="00F00F50" w:rsidP="000E3B52">
                      <w:r w:rsidRPr="00F00F50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66F65C9" wp14:editId="0AA0C702">
                            <wp:extent cx="2766695" cy="2450993"/>
                            <wp:effectExtent l="0" t="0" r="0" b="6985"/>
                            <wp:docPr id="23757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757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695" cy="2450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3B52" w:rsidRPr="009D32A0" w:rsidRDefault="000E3B52" w:rsidP="00F663C7">
                      <w:pPr>
                        <w:pStyle w:val="Figure"/>
                      </w:pPr>
                      <w:r w:rsidRPr="009D32A0">
                        <w:t xml:space="preserve">Fig.1 </w:t>
                      </w:r>
                      <w:r w:rsidR="00F00F50">
                        <w:t xml:space="preserve">Temperature dependent power factor of n- </w:t>
                      </w:r>
                      <w:r w:rsidR="001B05F3">
                        <w:t xml:space="preserve">and p-type conducting </w:t>
                      </w:r>
                      <w:r w:rsidR="00F00F50">
                        <w:t>DCNQI</w:t>
                      </w:r>
                      <w:r w:rsidR="00F00F50" w:rsidRPr="00F00F50">
                        <w:rPr>
                          <w:vertAlign w:val="subscript"/>
                        </w:rPr>
                        <w:t>2</w:t>
                      </w:r>
                      <w:r w:rsidR="00F00F50">
                        <w:t>Cu and TTT</w:t>
                      </w:r>
                      <w:r w:rsidR="00F00F50" w:rsidRPr="00F00F50">
                        <w:rPr>
                          <w:vertAlign w:val="subscript"/>
                        </w:rPr>
                        <w:t>2</w:t>
                      </w:r>
                      <w:r w:rsidR="00F00F50">
                        <w:t>I</w:t>
                      </w:r>
                      <w:r w:rsidR="00F00F50" w:rsidRPr="00F00F50">
                        <w:rPr>
                          <w:vertAlign w:val="subscript"/>
                        </w:rPr>
                        <w:t>3</w:t>
                      </w:r>
                      <w:r w:rsidR="00F00F50">
                        <w:t xml:space="preserve"> radical ion salt crystals</w:t>
                      </w:r>
                      <w:r w:rsidR="001B05F3">
                        <w:t xml:space="preserve">, respectively, </w:t>
                      </w:r>
                      <w:r w:rsidR="00F00F50">
                        <w:t>(upper graph) and the related figures of merit (lower graph)</w:t>
                      </w:r>
                      <w:r w:rsidRPr="009D32A0">
                        <w:t>.</w:t>
                      </w:r>
                      <w:r w:rsidR="00725706">
                        <w:t xml:space="preserve"> </w:t>
                      </w:r>
                      <w:proofErr w:type="gramStart"/>
                      <w:r w:rsidR="00725706">
                        <w:t>From [2].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303D53">
        <w:t xml:space="preserve">The intriguing properties of low-dimensional organic conductors </w:t>
      </w:r>
      <w:r w:rsidR="00801D70">
        <w:t>distinguish them as intere</w:t>
      </w:r>
      <w:r w:rsidR="00755EA5">
        <w:t xml:space="preserve">sting </w:t>
      </w:r>
      <w:r w:rsidR="00303D53">
        <w:t>candidate</w:t>
      </w:r>
      <w:r w:rsidR="00801D70">
        <w:t>s</w:t>
      </w:r>
      <w:r w:rsidR="00303D53">
        <w:t xml:space="preserve"> for </w:t>
      </w:r>
      <w:r w:rsidR="00755EA5">
        <w:t>thermo</w:t>
      </w:r>
      <w:r w:rsidR="00303D53">
        <w:t>electric</w:t>
      </w:r>
      <w:r w:rsidR="00801D70">
        <w:t xml:space="preserve"> applications</w:t>
      </w:r>
      <w:r w:rsidR="00755EA5">
        <w:t xml:space="preserve">. In particular, their </w:t>
      </w:r>
      <w:r w:rsidR="00801D70">
        <w:t xml:space="preserve">anisotropic </w:t>
      </w:r>
      <w:r w:rsidR="00F95123">
        <w:t xml:space="preserve">metallic-like electrical conductivity </w:t>
      </w:r>
      <w:r w:rsidR="001B05F3">
        <w:t xml:space="preserve">reaching values of </w:t>
      </w:r>
      <w:r w:rsidR="00801D70">
        <w:t xml:space="preserve">up to </w:t>
      </w:r>
      <w:r w:rsidR="001B05F3">
        <w:t>10</w:t>
      </w:r>
      <w:r w:rsidR="001B05F3" w:rsidRPr="001B05F3">
        <w:rPr>
          <w:vertAlign w:val="superscript"/>
        </w:rPr>
        <w:t>5</w:t>
      </w:r>
      <w:r w:rsidR="001B05F3">
        <w:t xml:space="preserve"> S/m at room temperature </w:t>
      </w:r>
      <w:r w:rsidR="00755EA5">
        <w:t xml:space="preserve">in combination with </w:t>
      </w:r>
      <w:r w:rsidR="00C00D0B">
        <w:t xml:space="preserve">a poor </w:t>
      </w:r>
      <w:r w:rsidR="00755EA5">
        <w:t xml:space="preserve">thermal </w:t>
      </w:r>
      <w:r w:rsidR="00F95123">
        <w:t xml:space="preserve">transport </w:t>
      </w:r>
      <w:r w:rsidR="00755EA5">
        <w:t xml:space="preserve">characteristic for </w:t>
      </w:r>
      <w:r w:rsidR="00801D70">
        <w:t xml:space="preserve">weak </w:t>
      </w:r>
      <w:r w:rsidR="00755EA5">
        <w:t xml:space="preserve">van-der-Waals bound </w:t>
      </w:r>
      <w:r w:rsidR="001B05F3">
        <w:t>crystals</w:t>
      </w:r>
      <w:r w:rsidR="00755EA5">
        <w:t xml:space="preserve"> </w:t>
      </w:r>
      <w:r w:rsidR="00894E95">
        <w:t>favor f</w:t>
      </w:r>
      <w:r w:rsidR="001B05F3">
        <w:t>igures of merit</w:t>
      </w:r>
      <w:r w:rsidR="00894E95" w:rsidRPr="00894E95">
        <w:t xml:space="preserve">, </w:t>
      </w:r>
      <w:proofErr w:type="spellStart"/>
      <w:r w:rsidR="001B05F3" w:rsidRPr="00894E95">
        <w:rPr>
          <w:i/>
          <w:color w:val="000000"/>
        </w:rPr>
        <w:t>zT</w:t>
      </w:r>
      <w:proofErr w:type="spellEnd"/>
      <w:r w:rsidR="001B05F3" w:rsidRPr="00894E95">
        <w:rPr>
          <w:i/>
          <w:color w:val="000000"/>
        </w:rPr>
        <w:t xml:space="preserve"> = </w:t>
      </w:r>
      <w:r w:rsidR="001B05F3" w:rsidRPr="00894E95">
        <w:rPr>
          <w:color w:val="000000"/>
        </w:rPr>
        <w:t>(</w:t>
      </w:r>
      <w:r w:rsidR="001B05F3" w:rsidRPr="00894E95">
        <w:rPr>
          <w:i/>
          <w:color w:val="000000"/>
        </w:rPr>
        <w:sym w:font="Symbol" w:char="F073"/>
      </w:r>
      <w:r w:rsidR="001B05F3" w:rsidRPr="00894E95">
        <w:rPr>
          <w:i/>
          <w:color w:val="000000"/>
        </w:rPr>
        <w:t xml:space="preserve"> S</w:t>
      </w:r>
      <w:r w:rsidR="001B05F3" w:rsidRPr="00894E95">
        <w:rPr>
          <w:i/>
          <w:color w:val="000000"/>
          <w:vertAlign w:val="superscript"/>
        </w:rPr>
        <w:t>2</w:t>
      </w:r>
      <w:r w:rsidR="001B05F3" w:rsidRPr="00894E95">
        <w:rPr>
          <w:i/>
          <w:color w:val="000000"/>
        </w:rPr>
        <w:t>/</w:t>
      </w:r>
      <w:r w:rsidR="001B05F3" w:rsidRPr="00894E95">
        <w:rPr>
          <w:i/>
          <w:color w:val="000000"/>
        </w:rPr>
        <w:sym w:font="Symbol" w:char="F06B"/>
      </w:r>
      <w:r w:rsidR="001B05F3" w:rsidRPr="00894E95">
        <w:rPr>
          <w:color w:val="000000"/>
        </w:rPr>
        <w:t>)</w:t>
      </w:r>
      <w:r w:rsidR="001B05F3" w:rsidRPr="00894E95">
        <w:rPr>
          <w:i/>
          <w:color w:val="000000"/>
        </w:rPr>
        <w:t>T</w:t>
      </w:r>
      <w:r w:rsidR="001B05F3" w:rsidRPr="00894E95">
        <w:t>, th</w:t>
      </w:r>
      <w:r w:rsidR="001B05F3">
        <w:t xml:space="preserve">at are of technological relevance. </w:t>
      </w:r>
      <w:r w:rsidR="00730C67">
        <w:t>B</w:t>
      </w:r>
      <w:r w:rsidR="00725706">
        <w:t xml:space="preserve">y </w:t>
      </w:r>
      <w:r w:rsidR="00A8286F">
        <w:t xml:space="preserve">the correlated electron system </w:t>
      </w:r>
      <w:r w:rsidR="00725706">
        <w:t xml:space="preserve">and its strong coupling to </w:t>
      </w:r>
      <w:r w:rsidR="00F95123">
        <w:t xml:space="preserve">the surrounding lattice remarkable </w:t>
      </w:r>
      <w:r w:rsidR="001B05F3">
        <w:t>phenomena</w:t>
      </w:r>
      <w:r w:rsidR="00A8286F">
        <w:t xml:space="preserve"> emerge</w:t>
      </w:r>
      <w:r w:rsidR="001B05F3">
        <w:t>, like phon</w:t>
      </w:r>
      <w:r w:rsidR="00730C67">
        <w:t>o</w:t>
      </w:r>
      <w:r w:rsidR="001B05F3">
        <w:t xml:space="preserve">n drag </w:t>
      </w:r>
      <w:r w:rsidR="00730C67">
        <w:t xml:space="preserve">effects </w:t>
      </w:r>
      <w:r w:rsidR="001B05F3">
        <w:t xml:space="preserve">or </w:t>
      </w:r>
      <w:r w:rsidR="00730C67">
        <w:t xml:space="preserve">the </w:t>
      </w:r>
      <w:r w:rsidR="001B05F3">
        <w:t xml:space="preserve">violation of the </w:t>
      </w:r>
      <w:proofErr w:type="spellStart"/>
      <w:r w:rsidR="007E07C1">
        <w:t>W</w:t>
      </w:r>
      <w:r w:rsidR="001B05F3">
        <w:t>iedemann</w:t>
      </w:r>
      <w:proofErr w:type="spellEnd"/>
      <w:r w:rsidR="001B05F3">
        <w:t xml:space="preserve">-Franz </w:t>
      </w:r>
      <w:r w:rsidR="00725706">
        <w:t>law</w:t>
      </w:r>
      <w:r w:rsidR="00894E95">
        <w:t xml:space="preserve">, </w:t>
      </w:r>
      <w:r w:rsidR="00730C67">
        <w:t xml:space="preserve">which </w:t>
      </w:r>
      <w:r w:rsidR="00894E95">
        <w:t>support th</w:t>
      </w:r>
      <w:r w:rsidR="007E07C1">
        <w:t xml:space="preserve">e implementation </w:t>
      </w:r>
      <w:r w:rsidR="00894E95">
        <w:t xml:space="preserve">of organic conductors </w:t>
      </w:r>
      <w:r w:rsidR="007E07C1">
        <w:t xml:space="preserve">in future </w:t>
      </w:r>
      <w:proofErr w:type="spellStart"/>
      <w:r w:rsidR="007E07C1">
        <w:t>thermoelectrics</w:t>
      </w:r>
      <w:proofErr w:type="spellEnd"/>
      <w:r w:rsidR="00725706">
        <w:t xml:space="preserve"> </w:t>
      </w:r>
      <w:r w:rsidR="00730C67">
        <w:t xml:space="preserve">even further </w:t>
      </w:r>
      <w:r w:rsidR="00725706">
        <w:t>[1]</w:t>
      </w:r>
      <w:r w:rsidR="007E07C1">
        <w:t xml:space="preserve">. </w:t>
      </w:r>
    </w:p>
    <w:p w:rsidR="007C03E0" w:rsidRDefault="007C03E0" w:rsidP="007C03E0">
      <w:pPr>
        <w:pStyle w:val="Abstracttext"/>
      </w:pPr>
      <w:r>
        <w:t xml:space="preserve">After </w:t>
      </w:r>
      <w:r w:rsidR="00725706">
        <w:t xml:space="preserve">introductory </w:t>
      </w:r>
      <w:r>
        <w:t xml:space="preserve">remarks on low-dimensional organic conductors and their </w:t>
      </w:r>
      <w:r w:rsidR="00894E95">
        <w:t xml:space="preserve">correlated </w:t>
      </w:r>
      <w:r>
        <w:t xml:space="preserve">structural </w:t>
      </w:r>
      <w:r w:rsidR="00894E95">
        <w:t xml:space="preserve">and </w:t>
      </w:r>
      <w:r>
        <w:t>electr</w:t>
      </w:r>
      <w:r w:rsidR="00894E95">
        <w:t xml:space="preserve">onic </w:t>
      </w:r>
      <w:r w:rsidR="00A8286F">
        <w:t>properties</w:t>
      </w:r>
      <w:r w:rsidR="00894E95">
        <w:t xml:space="preserve">, </w:t>
      </w:r>
      <w:r w:rsidR="00A8286F">
        <w:t xml:space="preserve">we will demonstrate </w:t>
      </w:r>
      <w:r w:rsidR="00894E95">
        <w:t xml:space="preserve">by means of </w:t>
      </w:r>
      <w:r>
        <w:t>two representatives</w:t>
      </w:r>
      <w:r w:rsidR="00894E95">
        <w:t xml:space="preserve"> of this class</w:t>
      </w:r>
      <w:r>
        <w:t>, the n-conducting DCNQI</w:t>
      </w:r>
      <w:r w:rsidRPr="007C03E0">
        <w:rPr>
          <w:vertAlign w:val="subscript"/>
        </w:rPr>
        <w:t>2</w:t>
      </w:r>
      <w:r>
        <w:t xml:space="preserve">Cu </w:t>
      </w:r>
      <w:r w:rsidR="00894E95">
        <w:t xml:space="preserve">radical ion salt </w:t>
      </w:r>
      <w:r>
        <w:t xml:space="preserve">and </w:t>
      </w:r>
      <w:r w:rsidR="00A8286F">
        <w:t xml:space="preserve">the one-dimensional </w:t>
      </w:r>
      <w:r>
        <w:t>p-conductor TTT</w:t>
      </w:r>
      <w:r w:rsidRPr="007C03E0">
        <w:rPr>
          <w:vertAlign w:val="subscript"/>
        </w:rPr>
        <w:t>2</w:t>
      </w:r>
      <w:r>
        <w:t>I</w:t>
      </w:r>
      <w:r w:rsidRPr="007C03E0">
        <w:rPr>
          <w:vertAlign w:val="subscript"/>
        </w:rPr>
        <w:t>3</w:t>
      </w:r>
      <w:r w:rsidR="00A8286F">
        <w:t xml:space="preserve">, the </w:t>
      </w:r>
      <w:r>
        <w:t xml:space="preserve">complex </w:t>
      </w:r>
      <w:r w:rsidR="00A8286F">
        <w:t xml:space="preserve">thermoelectric </w:t>
      </w:r>
      <w:r>
        <w:t>behavior as function of temperature</w:t>
      </w:r>
      <w:r w:rsidR="00A8286F">
        <w:t xml:space="preserve"> (see Fig. 1)</w:t>
      </w:r>
      <w:r w:rsidR="00725706">
        <w:t xml:space="preserve"> [2]</w:t>
      </w:r>
      <w:r>
        <w:t xml:space="preserve">. </w:t>
      </w:r>
      <w:r w:rsidR="00A8286F">
        <w:t>Based on th</w:t>
      </w:r>
      <w:r w:rsidR="00730C67">
        <w:t xml:space="preserve">is information </w:t>
      </w:r>
      <w:r w:rsidR="00A8286F">
        <w:t xml:space="preserve">and </w:t>
      </w:r>
      <w:r w:rsidR="00730C67">
        <w:t xml:space="preserve">the interdependence of the relevant quantities </w:t>
      </w:r>
      <w:r w:rsidR="00A8286F">
        <w:t>an all-organic thermoelectric generator comprised of the</w:t>
      </w:r>
      <w:r w:rsidR="00730C67">
        <w:t xml:space="preserve"> two </w:t>
      </w:r>
      <w:r w:rsidR="00A8286F">
        <w:t xml:space="preserve">organic conductors will be </w:t>
      </w:r>
      <w:r w:rsidR="00730C67">
        <w:t xml:space="preserve">presented </w:t>
      </w:r>
      <w:r w:rsidR="00A8286F">
        <w:t xml:space="preserve">as a </w:t>
      </w:r>
      <w:r w:rsidR="00A8286F">
        <w:rPr>
          <w:i/>
        </w:rPr>
        <w:t>proof-of-concept</w:t>
      </w:r>
      <w:r>
        <w:t xml:space="preserve"> </w:t>
      </w:r>
      <w:r w:rsidR="00A8286F">
        <w:t xml:space="preserve">and compared in its performance with alternative approaches. </w:t>
      </w:r>
      <w:r w:rsidR="00730C67">
        <w:t>S</w:t>
      </w:r>
      <w:r>
        <w:t xml:space="preserve">trategies to further improve the thermoelectric performance of </w:t>
      </w:r>
      <w:r w:rsidR="00725706">
        <w:t xml:space="preserve">these low-dimensional </w:t>
      </w:r>
      <w:r w:rsidR="00A8286F">
        <w:t xml:space="preserve">organic conductors </w:t>
      </w:r>
      <w:r w:rsidR="00730C67">
        <w:t xml:space="preserve">and their technological potential </w:t>
      </w:r>
      <w:r w:rsidR="00A8286F">
        <w:t xml:space="preserve">will be </w:t>
      </w:r>
      <w:r w:rsidR="00725706">
        <w:t>highlighted</w:t>
      </w:r>
      <w:r w:rsidR="00A8286F">
        <w:t>.</w:t>
      </w:r>
    </w:p>
    <w:p w:rsidR="000E3B52" w:rsidRDefault="000E3B52" w:rsidP="00F663C7">
      <w:pPr>
        <w:pStyle w:val="Abstracttext"/>
      </w:pPr>
    </w:p>
    <w:p w:rsidR="000E3B52" w:rsidRPr="00EA12B1" w:rsidRDefault="000E3B52" w:rsidP="00160CD6">
      <w:pPr>
        <w:pStyle w:val="References"/>
      </w:pPr>
      <w:r w:rsidRPr="00EA12B1">
        <w:t>References</w:t>
      </w:r>
    </w:p>
    <w:p w:rsidR="00C00D0B" w:rsidRDefault="000E3B52" w:rsidP="00C00D0B">
      <w:pPr>
        <w:pStyle w:val="References"/>
      </w:pPr>
      <w:r w:rsidRPr="00600B76">
        <w:t xml:space="preserve">1. </w:t>
      </w:r>
      <w:r w:rsidR="00C00D0B">
        <w:t xml:space="preserve">F. </w:t>
      </w:r>
      <w:proofErr w:type="spellStart"/>
      <w:r w:rsidR="00C00D0B">
        <w:t>Huewe</w:t>
      </w:r>
      <w:proofErr w:type="spellEnd"/>
      <w:r w:rsidR="00C00D0B">
        <w:t xml:space="preserve"> et al., Phys. Rev. B </w:t>
      </w:r>
      <w:r w:rsidR="00C00D0B" w:rsidRPr="00C00D0B">
        <w:rPr>
          <w:b/>
        </w:rPr>
        <w:t>92</w:t>
      </w:r>
      <w:r w:rsidR="00C00D0B">
        <w:t>, 155107 (2015)</w:t>
      </w:r>
    </w:p>
    <w:p w:rsidR="000A75EC" w:rsidRDefault="00C00D0B" w:rsidP="00C00D0B">
      <w:pPr>
        <w:pStyle w:val="References"/>
      </w:pPr>
      <w:r>
        <w:t xml:space="preserve">2. F. </w:t>
      </w:r>
      <w:proofErr w:type="spellStart"/>
      <w:r>
        <w:t>Huewe</w:t>
      </w:r>
      <w:proofErr w:type="spellEnd"/>
      <w:r>
        <w:t xml:space="preserve">, et al., Adv. </w:t>
      </w:r>
      <w:r w:rsidRPr="00C00D0B">
        <w:rPr>
          <w:lang w:val="de-DE"/>
        </w:rPr>
        <w:t xml:space="preserve">Mater. </w:t>
      </w:r>
      <w:r w:rsidRPr="00C00D0B">
        <w:rPr>
          <w:b/>
          <w:lang w:val="de-DE"/>
        </w:rPr>
        <w:t>29</w:t>
      </w:r>
      <w:r w:rsidRPr="00C00D0B">
        <w:rPr>
          <w:lang w:val="de-DE"/>
        </w:rPr>
        <w:t>, 1605682</w:t>
      </w:r>
      <w:r>
        <w:rPr>
          <w:lang w:val="de-DE"/>
        </w:rPr>
        <w:t xml:space="preserve"> (2017)</w:t>
      </w:r>
    </w:p>
    <w:sectPr w:rsidR="000A75EC" w:rsidSect="001F1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2"/>
    <w:rsid w:val="00004BFB"/>
    <w:rsid w:val="000517CE"/>
    <w:rsid w:val="000A75EC"/>
    <w:rsid w:val="000E3B52"/>
    <w:rsid w:val="001429D7"/>
    <w:rsid w:val="00145958"/>
    <w:rsid w:val="00160CD6"/>
    <w:rsid w:val="001B05F3"/>
    <w:rsid w:val="001C4EE9"/>
    <w:rsid w:val="00300E3E"/>
    <w:rsid w:val="00303D53"/>
    <w:rsid w:val="003965FD"/>
    <w:rsid w:val="003D33E9"/>
    <w:rsid w:val="00481C51"/>
    <w:rsid w:val="004C16B8"/>
    <w:rsid w:val="00623130"/>
    <w:rsid w:val="00690C80"/>
    <w:rsid w:val="0070326A"/>
    <w:rsid w:val="007034EF"/>
    <w:rsid w:val="00725706"/>
    <w:rsid w:val="00730C67"/>
    <w:rsid w:val="00755EA5"/>
    <w:rsid w:val="007C03E0"/>
    <w:rsid w:val="007E07C1"/>
    <w:rsid w:val="007F3D43"/>
    <w:rsid w:val="00801D70"/>
    <w:rsid w:val="00820ECC"/>
    <w:rsid w:val="008933EB"/>
    <w:rsid w:val="00894E95"/>
    <w:rsid w:val="008D3923"/>
    <w:rsid w:val="00936671"/>
    <w:rsid w:val="00987FB7"/>
    <w:rsid w:val="00A55070"/>
    <w:rsid w:val="00A8286F"/>
    <w:rsid w:val="00B0551E"/>
    <w:rsid w:val="00B84C45"/>
    <w:rsid w:val="00BB5412"/>
    <w:rsid w:val="00BF369C"/>
    <w:rsid w:val="00C00D0B"/>
    <w:rsid w:val="00C63C62"/>
    <w:rsid w:val="00C825C3"/>
    <w:rsid w:val="00CF13D2"/>
    <w:rsid w:val="00DE7F7C"/>
    <w:rsid w:val="00F00F50"/>
    <w:rsid w:val="00F663C7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Standard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Standard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Standard"/>
    <w:qFormat/>
    <w:rsid w:val="00F663C7"/>
    <w:rPr>
      <w:sz w:val="20"/>
      <w:szCs w:val="20"/>
    </w:rPr>
  </w:style>
  <w:style w:type="paragraph" w:customStyle="1" w:styleId="Abstracttitle">
    <w:name w:val="Abstract title"/>
    <w:basedOn w:val="Standard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Standard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Standard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Standard"/>
    <w:qFormat/>
    <w:rsid w:val="008933EB"/>
    <w:pPr>
      <w:spacing w:line="360" w:lineRule="auto"/>
      <w:jc w:val="center"/>
    </w:pPr>
  </w:style>
  <w:style w:type="character" w:styleId="SchwacherVerweis">
    <w:name w:val="Subtle Reference"/>
    <w:basedOn w:val="Absatz-Standardschriftart"/>
    <w:uiPriority w:val="31"/>
    <w:qFormat/>
    <w:locked/>
    <w:rsid w:val="00A55070"/>
    <w:rPr>
      <w:smallCaps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locked/>
    <w:rsid w:val="00004B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55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E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Standard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Standard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Standard"/>
    <w:qFormat/>
    <w:rsid w:val="00F663C7"/>
    <w:rPr>
      <w:sz w:val="20"/>
      <w:szCs w:val="20"/>
    </w:rPr>
  </w:style>
  <w:style w:type="paragraph" w:customStyle="1" w:styleId="Abstracttitle">
    <w:name w:val="Abstract title"/>
    <w:basedOn w:val="Standard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Standard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Standard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Standard"/>
    <w:qFormat/>
    <w:rsid w:val="008933EB"/>
    <w:pPr>
      <w:spacing w:line="360" w:lineRule="auto"/>
      <w:jc w:val="center"/>
    </w:pPr>
  </w:style>
  <w:style w:type="character" w:styleId="SchwacherVerweis">
    <w:name w:val="Subtle Reference"/>
    <w:basedOn w:val="Absatz-Standardschriftart"/>
    <w:uiPriority w:val="31"/>
    <w:qFormat/>
    <w:locked/>
    <w:rsid w:val="00A55070"/>
    <w:rPr>
      <w:smallCaps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locked/>
    <w:rsid w:val="00004B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55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E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Grube</dc:creator>
  <cp:lastModifiedBy>jp3</cp:lastModifiedBy>
  <cp:revision>10</cp:revision>
  <dcterms:created xsi:type="dcterms:W3CDTF">2018-06-06T15:28:00Z</dcterms:created>
  <dcterms:modified xsi:type="dcterms:W3CDTF">2018-06-07T09:43:00Z</dcterms:modified>
</cp:coreProperties>
</file>