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842F1D" w14:textId="3777F840" w:rsidR="004615BB" w:rsidRPr="00824645" w:rsidRDefault="004615BB" w:rsidP="00824645">
      <w:pPr>
        <w:pStyle w:val="Title"/>
        <w:rPr>
          <w:sz w:val="28"/>
          <w:szCs w:val="24"/>
        </w:rPr>
      </w:pPr>
      <w:r w:rsidRPr="00824645">
        <w:t>„Saules kauss 201</w:t>
      </w:r>
      <w:r w:rsidR="000C404A">
        <w:t>8</w:t>
      </w:r>
      <w:r w:rsidRPr="00824645">
        <w:t>”</w:t>
      </w:r>
    </w:p>
    <w:p w14:paraId="3C1065AB" w14:textId="77777777" w:rsidR="004615BB" w:rsidRPr="004615BB" w:rsidRDefault="004615BB" w:rsidP="0046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5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Sacensību nolikums</w:t>
      </w:r>
    </w:p>
    <w:p w14:paraId="5C192DF5" w14:textId="77777777" w:rsidR="004615BB" w:rsidRPr="00824645" w:rsidRDefault="004615BB" w:rsidP="00824645">
      <w:pPr>
        <w:pStyle w:val="ListParagraph"/>
        <w:numPr>
          <w:ilvl w:val="0"/>
          <w:numId w:val="1"/>
        </w:num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Style w:val="Heading1Char"/>
        </w:rPr>
        <w:t>KONKURSA MĒRĶIS</w:t>
      </w:r>
    </w:p>
    <w:p w14:paraId="4D04EBDE" w14:textId="370ECEBA" w:rsidR="004615BB" w:rsidRPr="004615BB" w:rsidRDefault="004615BB" w:rsidP="0046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Konkursa mērķis ir veicināt un attīstīt skolēnu zināšanas par energoefektīviem risinājumiem un to nozī</w:t>
      </w:r>
      <w:r w:rsidR="007424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 mūsdienu pasaulē. Interaktīvas</w:t>
      </w: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apmācīb</w:t>
      </w:r>
      <w:r w:rsidR="007424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prakses procesā skolēni demonstrē savas prasmes energoefektīvu energoresursu izmantošanā, izstrādājot modeļus, kuri darbojas izmantojot alternatīvās enerģijas resursu – Saules enerģiju. </w:t>
      </w:r>
    </w:p>
    <w:p w14:paraId="50D971A6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 xml:space="preserve"> KONKURSA ORGANIZATORI</w:t>
      </w:r>
    </w:p>
    <w:p w14:paraId="40E9CA84" w14:textId="634912DA" w:rsidR="004615BB" w:rsidRPr="004615BB" w:rsidRDefault="004615BB" w:rsidP="0046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Universitātes Cietvielu fizikas institūts (LU CFI).</w:t>
      </w:r>
    </w:p>
    <w:p w14:paraId="640B024B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KONKURSA DALĪBNIEKI</w:t>
      </w:r>
    </w:p>
    <w:p w14:paraId="1563D702" w14:textId="22FC1707" w:rsidR="004615BB" w:rsidRPr="00824645" w:rsidRDefault="00824645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rojektā piedalās skolēni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klašu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grupā no 5.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12.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klasei. Komandu veido ne mazāk kā 2 un ne vairāk kā 3 skolēni.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Cita sastāva komandas netiek pielaistas pie sacensībām.</w:t>
      </w:r>
    </w:p>
    <w:p w14:paraId="323C2073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pieteikums tiek uzskatīts par pilnīgu, ja tiek aizpildīta pieteikuma anketa.</w:t>
      </w:r>
    </w:p>
    <w:p w14:paraId="47B5A282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pieteikumi mutiski/telefoniski vai e-pastā netiek ņemti vērā.</w:t>
      </w:r>
    </w:p>
    <w:p w14:paraId="1E28410D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Neprecīzi aizpildīta pieteikuma anketa netiek izskatīta un ņemta vērā.</w:t>
      </w:r>
    </w:p>
    <w:p w14:paraId="095451D0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 izvēlas vienu modelīša veidu, kuru izgatavos un ar kuru piedalīsies sacensībās.</w:t>
      </w:r>
    </w:p>
    <w:p w14:paraId="02D353FC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KONKURSA IZSLUDINĀŠANA</w:t>
      </w:r>
    </w:p>
    <w:p w14:paraId="00499F9A" w14:textId="0ACF7248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Konkurss tiek izsludināts </w:t>
      </w:r>
      <w:r w:rsidR="000C404A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16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5721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martā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noslēdzas ar gala pasākumu </w:t>
      </w:r>
      <w:r w:rsidR="000C404A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237C7B24" w14:textId="6A82C03D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Konkursa ietvaros notiek semināri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konsultācijas par konkursu,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komandu līderiem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E92916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skolotājiem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F836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tādas ir nepieciešamas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98CD448" w14:textId="7C47A9DE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Nolikums ir pieejams konkursa organizatoru mājas lapā </w:t>
      </w:r>
      <w:hyperlink r:id="rId6" w:history="1">
        <w:r w:rsidR="000C404A" w:rsidRPr="000B79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www.cfi.lu.lv</w:t>
        </w:r>
      </w:hyperlink>
      <w:r w:rsidR="000C404A" w:rsidRPr="008246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.</w:t>
      </w:r>
      <w:r w:rsidR="000C40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 xml:space="preserve"> </w:t>
      </w:r>
      <w:r w:rsidR="000C40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zem cilnes Saules Kauss </w:t>
      </w:r>
    </w:p>
    <w:p w14:paraId="2AB8D7A7" w14:textId="4E761CC5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Vienai komandai var tikt izdalīts tikai viens komplekts mazaja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Saules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modelim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kurā ietilpst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0C404A"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saules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elementi</w:t>
      </w:r>
      <w:r w:rsidR="000C404A"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76B48"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</w:t>
      </w:r>
      <w:r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motors</w:t>
      </w:r>
      <w:r w:rsidR="00076B48" w:rsidRPr="00076B48">
        <w:rPr>
          <w:rStyle w:val="CommentReference"/>
        </w:rPr>
        <w:t xml:space="preserve"> </w:t>
      </w:r>
      <w:r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035E123" w14:textId="6DDA535B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 viena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skolas nevar tikt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apstipri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nātas vairāk kā 3 komandas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Saules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Kausa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gala pasākumam -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finālsacensībām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A12666D" w14:textId="03F67B0F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KONKURSA NORISE</w:t>
      </w:r>
    </w:p>
    <w:p w14:paraId="2EF06DD7" w14:textId="13BF543E" w:rsidR="004615BB" w:rsidRPr="00824645" w:rsidRDefault="004615BB" w:rsidP="00431CF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Skolēnu komandas piesaka dalību konkursā līdz 201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5721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maijam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Komandas pieteikums jāaizpilda mājaslapā piedāvātajā anketā: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hyperlink r:id="rId7" w:history="1">
        <w:r w:rsidR="00431CF2" w:rsidRPr="00431C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http://bit.ly/sauleskauss2018</w:t>
        </w:r>
      </w:hyperlink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8B2AFE3" w14:textId="506D4C95" w:rsidR="004615BB" w:rsidRPr="00824645" w:rsidRDefault="002B559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 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2018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1.maija</w:t>
      </w:r>
      <w:r w:rsidR="00E85688" w:rsidRPr="00E856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uzsākta tehnis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 detaļu izsniegšana reģistrētajā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 komandām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kuras izturējušas iepriekšējo atlasi - iesūtījušas skici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aprakstu.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Aprakstā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jābūt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norādī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tiem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izmantojam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iem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materiāl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iem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detalizēt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izskaidrota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modelīša uzbūv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Saskaņā ar pieteikumā norādīto informāciju, detaļas tiks nosūtītas uz norādīto skolu, vai arī būs personīgi saņemamas Rīgā, Ķengaraga ielā 8, Cietvielu fizikas institūtā, 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212. laboratorijā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E5A4FB6" w14:textId="786869C4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 </w:t>
      </w:r>
      <w:r w:rsidR="00431CF2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gada</w:t>
      </w:r>
      <w:r w:rsidR="003C663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18.maijam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elektroniski jāiesniedz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modeļa/modelīšu koncepcijas apraksti</w:t>
      </w:r>
      <w:r w:rsidR="00557A97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A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jānosūta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uz e – pastu: </w:t>
      </w:r>
      <w:hyperlink r:id="rId8" w:history="1">
        <w:r w:rsidR="00A55AB2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saule@cfi.lu.lv</w:t>
        </w:r>
      </w:hyperlink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A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 </w:t>
      </w:r>
      <w:hyperlink r:id="rId9" w:history="1">
        <w:r w:rsidR="00A55AB2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sauleskauss@gmail.com</w:t>
        </w:r>
      </w:hyperlink>
      <w:r w:rsidR="00A55A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(tiks ņemts vērā, nosakot komandas vietu gala vērtējumā). </w:t>
      </w:r>
    </w:p>
    <w:p w14:paraId="29B0C2A0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Ja līdz </w:t>
      </w:r>
      <w:r w:rsidR="00824645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iepriekš norādītajam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datumam nav iesūtīta skice un detalizēts apraksts, komandas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netiek pielaistas Tautas klases sacensībām.</w:t>
      </w:r>
    </w:p>
    <w:p w14:paraId="7D272EDE" w14:textId="3C7B89F8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 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maijam komandas sagatavo video ierakstu (ne 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ilgāku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 3 min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ūtes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 modeļa/modelīša izstrādes procesu un sasniegtajiem rezultātiem, video jāizvieto </w:t>
      </w:r>
      <w:hyperlink r:id="rId10" w:history="1">
        <w:r w:rsidRPr="0082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www.youtube.com</w:t>
        </w:r>
      </w:hyperlink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A4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kā publiski apskatāms video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B427A0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izvietotā video saite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jānosūta uz e-pastu </w:t>
      </w:r>
      <w:hyperlink r:id="rId11" w:history="1">
        <w:r w:rsidR="00A55AB2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saule@cfi.lu.lv</w:t>
        </w:r>
      </w:hyperlink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 </w:t>
      </w:r>
      <w:hyperlink r:id="rId12" w:history="1">
        <w:r w:rsidR="00557A97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sauleskauss@gmail.com</w:t>
        </w:r>
      </w:hyperlink>
      <w:r w:rsidR="00557A97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(tiks ņemts vērā, nosakot komandas vietu gala vērtējumā).</w:t>
      </w:r>
    </w:p>
    <w:p w14:paraId="633DE412" w14:textId="5E22CBC4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Konkursa „Saules kauss 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finālsacensības notiks sestdien, 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LU CFI teritorijā,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Ķengaraga ielā 8. Sacensības tiek organizētas, reģistrācijas procesā, sadalot izveidotos modelīšus transportlīdzekļu grupās un disciplīnās. </w:t>
      </w:r>
    </w:p>
    <w:p w14:paraId="58637642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pēka un ātruma klases sa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cenšas uz polimēru seguma trases (PE/PVC), kurā starta un finiša laiki tiek reģistr</w:t>
      </w:r>
      <w:r w:rsid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 elektroniski - tāpēc komandām jānodrošina atbilstoša saķere veiksmīgāka brauciena nodrošināšanai.</w:t>
      </w:r>
    </w:p>
    <w:p w14:paraId="2FB29E1C" w14:textId="77777777" w:rsidR="004615BB" w:rsidRPr="001D4D99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Komandas galīgo rezultātu veido - skice, modeļa apraksts, video, intelektuālais uzdevums, </w:t>
      </w:r>
      <w:r w:rsidR="00FC2773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modeļa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izpildījums un rezultāti trasēs.</w:t>
      </w:r>
    </w:p>
    <w:p w14:paraId="726860C6" w14:textId="2D3B191B" w:rsidR="001D4D99" w:rsidRPr="00824645" w:rsidRDefault="001D4D99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jaunāko tehnoloģiju un zinātnisko inovāciju ideoloģisku ietveršanu savās skicēs, modeļos un to noformēju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 tiek piešķirti žūrija</w:t>
      </w:r>
      <w:r w:rsidR="00445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simpātiju punkti, kas var ietekmēt galarezultātu. 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Piemēram – 3D rasētas digitālas skices</w:t>
      </w:r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(CAD, </w:t>
      </w:r>
      <w:proofErr w:type="spellStart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Google</w:t>
      </w:r>
      <w:proofErr w:type="spellEnd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sketch</w:t>
      </w:r>
      <w:proofErr w:type="spellEnd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Solidworks</w:t>
      </w:r>
      <w:proofErr w:type="spellEnd"/>
      <w:r w:rsidR="008F28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u.c.</w:t>
      </w:r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ūdeņraža </w:t>
      </w:r>
      <w:r w:rsidR="006F13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enerģētikas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enerģijas 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uzkrāšanas elementi un citas nestandarta klases inovācijas</w:t>
      </w:r>
      <w:r w:rsidR="006A0E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kuras komandas uzdevumu</w:t>
      </w:r>
      <w:r w:rsidR="006F13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padara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inženiertehniski sarežģī</w:t>
      </w:r>
      <w:r w:rsidR="006F13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tāku. Tās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tiek īpaši novērtētas pieteikumu saņemšanas laikā, kā arī finālsacensību dienā, par vizuāliem modelīšu uzlabojumiem.</w:t>
      </w:r>
    </w:p>
    <w:p w14:paraId="29558C82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PRASĪBAS MODELĪŠIEM</w:t>
      </w:r>
    </w:p>
    <w:p w14:paraId="5B421065" w14:textId="6CE264D0" w:rsidR="00F76034" w:rsidRDefault="004615BB" w:rsidP="00F76034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Tautas klases Saules mašīnām/laivām izmanto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tekošā gadā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saņemtās detaļas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če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tri s</w:t>
      </w:r>
      <w:r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 paneļ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1757C"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U=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5V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v-LV"/>
        </w:rPr>
        <w:t>i</w:t>
      </w:r>
      <w:proofErr w:type="spellEnd"/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=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100mA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P=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0.5W</w:t>
      </w:r>
      <w:r w:rsidR="00B1757C"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motoru </w:t>
      </w:r>
      <w:r w:rsid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5VDC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3-6VDC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10000rpm</w:t>
      </w:r>
      <w:r w:rsid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bet Meistarklasē 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</w:t>
      </w:r>
      <w:r w:rsidR="007930CD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sev pieejamās detaļas (ja 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toto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aules paneļu laukumi stipri atšķirsies, modeļi tiks dalīti apakšklasēs). </w:t>
      </w:r>
    </w:p>
    <w:p w14:paraId="5132BF06" w14:textId="3FF29947" w:rsidR="004615BB" w:rsidRPr="00F76034" w:rsidRDefault="004615BB" w:rsidP="00F76034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0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Trašu tehnisko parametru dēļ vi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sās klasēs ģeometriskie izmēri s</w:t>
      </w:r>
      <w:r w:rsidRPr="00F760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aules mašīnām/laivām nedrīkst pārsniegt </w:t>
      </w:r>
      <w:r w:rsidR="00557A9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F760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cm </w:t>
      </w:r>
      <w:r w:rsidRPr="00F760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(platums, garums), bet lidmašīnām nav ierobežoti.</w:t>
      </w:r>
    </w:p>
    <w:p w14:paraId="22D71948" w14:textId="3A543B52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Transportlīdzekļi ar lielākiem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aules paneļiem un ģeometriskajiem izmēriem (ja trases platums atļaus) sacensībās piedalīsies atsevišķā klasē (Nestandarta klase I, II </w:t>
      </w:r>
      <w:proofErr w:type="spellStart"/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utt</w:t>
      </w:r>
      <w:proofErr w:type="spellEnd"/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). </w:t>
      </w:r>
    </w:p>
    <w:p w14:paraId="30F1994D" w14:textId="2B9AC528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Radio - vadāmiem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 transportlīdzekļiem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(ja tādi pie reģistrācijas tiks uzrādīti)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ierīko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atsevišķ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noslēgtas cilpas -</w:t>
      </w:r>
      <w:r w:rsid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orientēšanās tras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(klājums – asfalts).</w:t>
      </w:r>
    </w:p>
    <w:p w14:paraId="3F92F704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Izgatavotajam modelītim jāspēj sasniegt minimālais kvalifikācijas ātrums 8m/1min.</w:t>
      </w:r>
    </w:p>
    <w:p w14:paraId="041B1858" w14:textId="1558732F" w:rsidR="004615BB" w:rsidRPr="00557A97" w:rsidRDefault="00761AF0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Būvējot </w:t>
      </w:r>
      <w:r w:rsidR="004615BB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modelīš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 jāparedz vieta uz</w:t>
      </w:r>
      <w:r w:rsidR="004615BB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virsbūves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ies</w:t>
      </w:r>
      <w:r w:rsidR="004615BB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pējams izvietot uzlīmi vismaz 2x2 cm lielumā.</w:t>
      </w:r>
    </w:p>
    <w:p w14:paraId="75665B8E" w14:textId="3328F1FB" w:rsidR="00557A97" w:rsidRPr="00FC2773" w:rsidRDefault="00557A97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Iepriekšējo gadu detaļas saturošie modelīši var netikt iekļauti tautas klasē.</w:t>
      </w:r>
    </w:p>
    <w:p w14:paraId="0C58EFA8" w14:textId="77777777" w:rsidR="004615BB" w:rsidRPr="004615BB" w:rsidRDefault="004615BB" w:rsidP="0046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EEC7D0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SACENSĪBU KLASES UN GRUPAS</w:t>
      </w:r>
    </w:p>
    <w:p w14:paraId="457450DA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LU CFI jauno zinātnieku komisija izvērtē visas reģistrācijai pieteiktās komandas un to veidotos modelīšus. </w:t>
      </w:r>
    </w:p>
    <w:p w14:paraId="1A4E9051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Visi kvalifikāciju izturējušie modelīši tiek ierindoti atbilstošā klasē: </w:t>
      </w:r>
    </w:p>
    <w:p w14:paraId="53033417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Tautas klase (T);</w:t>
      </w:r>
    </w:p>
    <w:p w14:paraId="3CF226D4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Nestandarta klase (N).</w:t>
      </w:r>
    </w:p>
    <w:p w14:paraId="30C87001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Visu kvalifikāciju izturējušie modelīši – komandas drīkst piedalīties šādās sacensību grupās un disciplīnās: </w:t>
      </w:r>
    </w:p>
    <w:p w14:paraId="147D99CD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Spēka Trase (T,N);</w:t>
      </w:r>
    </w:p>
    <w:p w14:paraId="3182133B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Ūdens Trase (T,N);</w:t>
      </w:r>
    </w:p>
    <w:p w14:paraId="66289C64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Ātruma Trase (T,N);</w:t>
      </w:r>
    </w:p>
    <w:p w14:paraId="3F049FFD" w14:textId="61587A10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Radio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vadāmo (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aules) mašīnu orientēšanās;</w:t>
      </w:r>
    </w:p>
    <w:p w14:paraId="0B06201F" w14:textId="4A66B013" w:rsidR="004615BB" w:rsidRPr="0096285A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Intelektuā</w:t>
      </w:r>
      <w:r w:rsidR="00D728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lais pārbaudījums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050B0F25" w14:textId="77777777" w:rsidR="0096285A" w:rsidRPr="00FC2773" w:rsidRDefault="0096285A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Meistarklase – iespējama ja ir dalībnieki ar daudz spējīgākiem modelīšiem</w:t>
      </w:r>
    </w:p>
    <w:p w14:paraId="1450B5AB" w14:textId="7B373274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Pēc sacensībām 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var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tik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rīkoti kopējā starta sacensību pasākumi 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 laivām un mašīnām.</w:t>
      </w:r>
    </w:p>
    <w:p w14:paraId="77560F93" w14:textId="1525EE78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VĒRTĒŠANA UN REZULTĀTU PAZIŅOŠANA</w:t>
      </w:r>
    </w:p>
    <w:p w14:paraId="3BA06BEB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Ierodoties uz sacensībām, modelīši tiek novērtēti reģistrācijā un tiek paziņots par to klasifikāciju - tad tie tiek izvietoti apskatei pēc klasēm, norādot komandas nosaukumu, skolu un klasi.</w:t>
      </w:r>
    </w:p>
    <w:p w14:paraId="1458F768" w14:textId="77B0B94E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Žūrijas komisija novērtē modelīšus pēc šādiem kritērijiem: atbilstība pieteikumā un prezentācijā (skicē) norādītājam, atbilstība kvalifikācijas nosacījumiem,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atbilstība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konkursa mērķim, </w:t>
      </w:r>
      <w:r w:rsidR="008C45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inovācijas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16566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efektivitāte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modelīša dizainā un/vai pielietojumā.</w:t>
      </w:r>
    </w:p>
    <w:p w14:paraId="34180CE0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APBALVOŠANA</w:t>
      </w:r>
    </w:p>
    <w:p w14:paraId="19B2BAC7" w14:textId="538CCC6B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Apbalvošana notiek </w:t>
      </w:r>
      <w:r w:rsidR="00761AF0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6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5721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76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pēc sacensību norises.</w:t>
      </w:r>
    </w:p>
    <w:p w14:paraId="78B4301E" w14:textId="43653D1E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Žūrija ir atbildīga par vietu sadali un tās lēmums nav apstrīdams. Žūrijā 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sastāv no organizatoru komisijas locekļiem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3A6E835" w14:textId="2E5F8918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Galvenā balva tiek piešķirta vienai komandai atbilstoši žūrijas vērtējumam. Balva ir jāsadala starp uzvarētāj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komandas dalībniekiem. </w:t>
      </w:r>
    </w:p>
    <w:p w14:paraId="25271618" w14:textId="73666712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Gadījumā, ja ir saņemts vienāds punktu skaits, kon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ursa žūrijai ar organizatoriem ir tiesības nolemt piešķirt galveno balvu vairāk kā vienai komandai vai komandai, kas viņu vērtējumā ir labāka</w:t>
      </w:r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(komanda</w:t>
      </w:r>
      <w:r w:rsidR="008C45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 ir savs</w:t>
      </w:r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gars </w:t>
      </w:r>
      <w:proofErr w:type="spellStart"/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utml</w:t>
      </w:r>
      <w:proofErr w:type="spellEnd"/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.)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67874C37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Sponsoriem ir tiesības nominēt komandas īpašās kategorijās un apbalvot pašu izvēlētās komandas ar simpātiju balvām.</w:t>
      </w:r>
    </w:p>
    <w:p w14:paraId="4C83CE58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 xml:space="preserve">CITI NOTEIKUMI </w:t>
      </w:r>
    </w:p>
    <w:p w14:paraId="778FE32D" w14:textId="6841FA2E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pasākumā netiek piemērota, bet dalīb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niekiem pirms modeļu detaļu saņe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mšanas ir jāaizpilda un elektroniski jāatsūta pie atlases izturē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anas atsūtītais dokuments uz ē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pastu </w:t>
      </w:r>
      <w:hyperlink r:id="rId13" w:history="1">
        <w:r w:rsidR="00806927" w:rsidRPr="002E2E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saule@cfi.lu.lv</w:t>
        </w:r>
      </w:hyperlink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Dokumentā tiek apliecināta ierašanās uz finālsacensībām, pretējā gadījumā organizatori var pieprasīt atgrie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 izsūtītās detaļas.</w:t>
      </w:r>
    </w:p>
    <w:p w14:paraId="660B340D" w14:textId="0824CADD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Visas konkursa organizatoru izsūtī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tās detaļas pieder “Saules Kauss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 organizatoriem. Ja komanda ierodas uz finālsacensībām ar funkcionējošu modelīti, īpašuma tiesības tiek nodotas komandas dalībniekiem.</w:t>
      </w:r>
    </w:p>
    <w:p w14:paraId="56D8B68E" w14:textId="024C8A1A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Visi nolikumā veiktie grozījumi tiks publicēti LU C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</w:t>
      </w:r>
      <w:bookmarkStart w:id="0" w:name="_GoBack"/>
      <w:bookmarkEnd w:id="0"/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mājaslapā, kā arī tiks nosūtīti sacensību dalībniekiem uz reģistrētajām e-pasta adresēm. </w:t>
      </w:r>
    </w:p>
    <w:p w14:paraId="52E04BA3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Organizatori patur tiesības grozīt nolikumu.</w:t>
      </w:r>
    </w:p>
    <w:p w14:paraId="01C29532" w14:textId="77777777" w:rsidR="004C496C" w:rsidRPr="004615BB" w:rsidRDefault="004C496C" w:rsidP="004615BB"/>
    <w:sectPr w:rsidR="004C496C" w:rsidRPr="00461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DB"/>
    <w:multiLevelType w:val="multilevel"/>
    <w:tmpl w:val="CBA2C3A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5"/>
    <w:rsid w:val="00076B48"/>
    <w:rsid w:val="000B5E29"/>
    <w:rsid w:val="000C404A"/>
    <w:rsid w:val="00121A66"/>
    <w:rsid w:val="0016566A"/>
    <w:rsid w:val="001D4D99"/>
    <w:rsid w:val="00214788"/>
    <w:rsid w:val="00215BB5"/>
    <w:rsid w:val="002512F3"/>
    <w:rsid w:val="002B559B"/>
    <w:rsid w:val="003C6637"/>
    <w:rsid w:val="00431CF2"/>
    <w:rsid w:val="00445DD6"/>
    <w:rsid w:val="004615BB"/>
    <w:rsid w:val="004C496C"/>
    <w:rsid w:val="004F6D36"/>
    <w:rsid w:val="00524E49"/>
    <w:rsid w:val="005537F0"/>
    <w:rsid w:val="00557A97"/>
    <w:rsid w:val="0057215E"/>
    <w:rsid w:val="005835D2"/>
    <w:rsid w:val="005A4A5D"/>
    <w:rsid w:val="005F4342"/>
    <w:rsid w:val="005F7AED"/>
    <w:rsid w:val="006143BF"/>
    <w:rsid w:val="00617535"/>
    <w:rsid w:val="006A0E91"/>
    <w:rsid w:val="006F13A4"/>
    <w:rsid w:val="007424FC"/>
    <w:rsid w:val="00761AF0"/>
    <w:rsid w:val="007930CD"/>
    <w:rsid w:val="00806927"/>
    <w:rsid w:val="00824645"/>
    <w:rsid w:val="008366AB"/>
    <w:rsid w:val="00894814"/>
    <w:rsid w:val="008C45CE"/>
    <w:rsid w:val="008F284C"/>
    <w:rsid w:val="0096285A"/>
    <w:rsid w:val="009E58C7"/>
    <w:rsid w:val="00A55AB2"/>
    <w:rsid w:val="00B1757C"/>
    <w:rsid w:val="00B427A0"/>
    <w:rsid w:val="00B51B51"/>
    <w:rsid w:val="00B806D4"/>
    <w:rsid w:val="00BC55BA"/>
    <w:rsid w:val="00C321B2"/>
    <w:rsid w:val="00C83C65"/>
    <w:rsid w:val="00D64EE7"/>
    <w:rsid w:val="00D728E8"/>
    <w:rsid w:val="00E85688"/>
    <w:rsid w:val="00E92916"/>
    <w:rsid w:val="00F76034"/>
    <w:rsid w:val="00F8363B"/>
    <w:rsid w:val="00FC2773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266"/>
  <w15:chartTrackingRefBased/>
  <w15:docId w15:val="{7493C5E2-4906-4311-AF26-C071DDB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4645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2464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61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4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4645"/>
    <w:pPr>
      <w:spacing w:after="0" w:line="240" w:lineRule="auto"/>
      <w:contextualSpacing/>
      <w:jc w:val="center"/>
    </w:pPr>
    <w:rPr>
      <w:rFonts w:ascii="Times New Roman" w:eastAsia="Times New Roman" w:hAnsi="Times New Roman" w:cstheme="majorBidi"/>
      <w:b/>
      <w:spacing w:val="-10"/>
      <w:kern w:val="28"/>
      <w:sz w:val="40"/>
      <w:szCs w:val="56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824645"/>
    <w:rPr>
      <w:rFonts w:ascii="Times New Roman" w:eastAsia="Times New Roman" w:hAnsi="Times New Roman" w:cstheme="majorBidi"/>
      <w:b/>
      <w:spacing w:val="-10"/>
      <w:kern w:val="28"/>
      <w:sz w:val="40"/>
      <w:szCs w:val="56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645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4645"/>
    <w:rPr>
      <w:rFonts w:ascii="Times New Roman" w:eastAsiaTheme="majorEastAsia" w:hAnsi="Times New Roman" w:cstheme="majorBidi"/>
      <w:b/>
      <w:caps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17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5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0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69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@cfi.lu.lv" TargetMode="External"/><Relationship Id="rId13" Type="http://schemas.openxmlformats.org/officeDocument/2006/relationships/hyperlink" Target="mailto:saule@cfi.lu.lv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sauleskauss2018" TargetMode="External"/><Relationship Id="rId12" Type="http://schemas.openxmlformats.org/officeDocument/2006/relationships/hyperlink" Target="mailto:sauleskau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i.lu.lv" TargetMode="External"/><Relationship Id="rId11" Type="http://schemas.openxmlformats.org/officeDocument/2006/relationships/hyperlink" Target="mailto:saule@cfi.lu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eskaus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6FCC-58DF-4561-80AC-D8B6B33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5057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Ainārs Knoks</cp:lastModifiedBy>
  <cp:revision>3</cp:revision>
  <dcterms:created xsi:type="dcterms:W3CDTF">2018-03-28T11:10:00Z</dcterms:created>
  <dcterms:modified xsi:type="dcterms:W3CDTF">2018-03-28T17:42:00Z</dcterms:modified>
</cp:coreProperties>
</file>