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196403" w14:textId="054EF403" w:rsidR="00AE27DA" w:rsidRPr="00EE54DE" w:rsidRDefault="00037738" w:rsidP="005D0A54">
      <w:pPr>
        <w:tabs>
          <w:tab w:val="left" w:pos="709"/>
          <w:tab w:val="left" w:pos="1800"/>
        </w:tabs>
        <w:ind w:left="568" w:hanging="568"/>
        <w:jc w:val="center"/>
        <w:rPr>
          <w:b/>
          <w:bCs/>
          <w:sz w:val="22"/>
          <w:szCs w:val="22"/>
        </w:rPr>
      </w:pPr>
      <w:bookmarkStart w:id="0" w:name="_GoBack"/>
      <w:bookmarkEnd w:id="0"/>
      <w:r>
        <w:rPr>
          <w:noProof/>
          <w:sz w:val="22"/>
          <w:szCs w:val="22"/>
          <w:lang w:val="en-US" w:eastAsia="en-US" w:bidi="ar-SA"/>
        </w:rPr>
        <w:drawing>
          <wp:inline distT="0" distB="0" distL="0" distR="0" wp14:anchorId="40F3C1A6" wp14:editId="3E96BE98">
            <wp:extent cx="5436481" cy="13677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V_ID_EU_logo_ansamblis_ERDF_RGB.jpg"/>
                    <pic:cNvPicPr/>
                  </pic:nvPicPr>
                  <pic:blipFill rotWithShape="1">
                    <a:blip r:embed="rId6">
                      <a:extLst>
                        <a:ext uri="{28A0092B-C50C-407E-A947-70E740481C1C}">
                          <a14:useLocalDpi xmlns:a14="http://schemas.microsoft.com/office/drawing/2010/main" val="0"/>
                        </a:ext>
                      </a:extLst>
                    </a:blip>
                    <a:srcRect l="2607" t="31718" r="3391" b="34094"/>
                    <a:stretch/>
                  </pic:blipFill>
                  <pic:spPr bwMode="auto">
                    <a:xfrm>
                      <a:off x="0" y="0"/>
                      <a:ext cx="5444155" cy="1369721"/>
                    </a:xfrm>
                    <a:prstGeom prst="rect">
                      <a:avLst/>
                    </a:prstGeom>
                    <a:ln>
                      <a:noFill/>
                    </a:ln>
                    <a:extLst>
                      <a:ext uri="{53640926-AAD7-44d8-BBD7-CCE9431645EC}">
                        <a14:shadowObscured xmlns:a14="http://schemas.microsoft.com/office/drawing/2010/main"/>
                      </a:ext>
                    </a:extLst>
                  </pic:spPr>
                </pic:pic>
              </a:graphicData>
            </a:graphic>
          </wp:inline>
        </w:drawing>
      </w:r>
    </w:p>
    <w:p w14:paraId="051E9D7C" w14:textId="77777777" w:rsidR="00C67F49" w:rsidRPr="00EE54DE" w:rsidRDefault="00C67F49" w:rsidP="00C67F49">
      <w:pPr>
        <w:tabs>
          <w:tab w:val="left" w:pos="709"/>
          <w:tab w:val="left" w:pos="1800"/>
        </w:tabs>
        <w:ind w:left="568" w:firstLine="141"/>
        <w:jc w:val="right"/>
        <w:rPr>
          <w:b/>
          <w:bCs/>
          <w:sz w:val="22"/>
          <w:szCs w:val="22"/>
        </w:rPr>
      </w:pPr>
      <w:r w:rsidRPr="00EE54DE">
        <w:rPr>
          <w:b/>
          <w:sz w:val="22"/>
        </w:rPr>
        <w:t>Annex 1</w:t>
      </w:r>
    </w:p>
    <w:p w14:paraId="028C6216" w14:textId="1E617E9A" w:rsidR="00C67F49" w:rsidRPr="00037738" w:rsidRDefault="00FF38FE" w:rsidP="00C67F49">
      <w:pPr>
        <w:jc w:val="right"/>
        <w:rPr>
          <w:bCs/>
          <w:i/>
          <w:color w:val="3366FF"/>
          <w:sz w:val="22"/>
          <w:szCs w:val="22"/>
        </w:rPr>
      </w:pPr>
      <w:proofErr w:type="gramStart"/>
      <w:r>
        <w:rPr>
          <w:b/>
          <w:sz w:val="22"/>
        </w:rPr>
        <w:t>T</w:t>
      </w:r>
      <w:r w:rsidR="00C67F49" w:rsidRPr="00EE54DE">
        <w:rPr>
          <w:b/>
          <w:sz w:val="22"/>
        </w:rPr>
        <w:t>o the Regulations with ID No.</w:t>
      </w:r>
      <w:proofErr w:type="gramEnd"/>
      <w:r w:rsidR="00C67F49" w:rsidRPr="00EE54DE">
        <w:rPr>
          <w:b/>
          <w:sz w:val="22"/>
        </w:rPr>
        <w:t xml:space="preserve"> </w:t>
      </w:r>
      <w:proofErr w:type="gramStart"/>
      <w:r w:rsidR="00037738" w:rsidRPr="00037738">
        <w:rPr>
          <w:i/>
          <w:color w:val="3366FF"/>
          <w:sz w:val="22"/>
        </w:rPr>
        <w:t>please</w:t>
      </w:r>
      <w:proofErr w:type="gramEnd"/>
      <w:r w:rsidR="00037738" w:rsidRPr="00037738">
        <w:rPr>
          <w:i/>
          <w:color w:val="3366FF"/>
          <w:sz w:val="22"/>
        </w:rPr>
        <w:t xml:space="preserve"> identify</w:t>
      </w:r>
    </w:p>
    <w:p w14:paraId="5E9B96C5" w14:textId="77777777" w:rsidR="00C67F49" w:rsidRPr="00EE54DE" w:rsidRDefault="00C67F49" w:rsidP="00C67F49">
      <w:pPr>
        <w:jc w:val="right"/>
        <w:rPr>
          <w:sz w:val="22"/>
          <w:szCs w:val="22"/>
        </w:rPr>
      </w:pPr>
    </w:p>
    <w:p w14:paraId="11F3E6ED" w14:textId="2C1E8104" w:rsidR="00C67F49" w:rsidRPr="00EE54DE" w:rsidRDefault="00C67F49" w:rsidP="00C67F49">
      <w:pPr>
        <w:jc w:val="center"/>
        <w:rPr>
          <w:rFonts w:ascii="Times New Roman Bold" w:hAnsi="Times New Roman Bold"/>
          <w:b/>
          <w:bCs/>
          <w:iCs/>
          <w:caps/>
          <w:sz w:val="22"/>
          <w:szCs w:val="22"/>
        </w:rPr>
      </w:pPr>
      <w:r w:rsidRPr="00EE54DE">
        <w:rPr>
          <w:rFonts w:ascii="Times New Roman Bold" w:hAnsi="Times New Roman Bold"/>
          <w:b/>
          <w:caps/>
          <w:sz w:val="22"/>
        </w:rPr>
        <w:t>Tenderer's Application for Participation in the Procurement (</w:t>
      </w:r>
      <w:r w:rsidR="00EE54DE">
        <w:rPr>
          <w:rFonts w:ascii="Times New Roman Bold" w:hAnsi="Times New Roman Bold"/>
          <w:b/>
          <w:caps/>
          <w:sz w:val="22"/>
        </w:rPr>
        <w:t>template</w:t>
      </w:r>
      <w:r w:rsidRPr="00EE54DE">
        <w:rPr>
          <w:rFonts w:ascii="Times New Roman Bold" w:hAnsi="Times New Roman Bold"/>
          <w:b/>
          <w:caps/>
          <w:sz w:val="22"/>
        </w:rPr>
        <w:t>)</w:t>
      </w:r>
    </w:p>
    <w:p w14:paraId="54EED708" w14:textId="77777777" w:rsidR="00C67F49" w:rsidRPr="00EE54DE" w:rsidRDefault="00C67F49" w:rsidP="00C67F49">
      <w:pPr>
        <w:ind w:right="28"/>
        <w:jc w:val="center"/>
        <w:rPr>
          <w:i/>
          <w:sz w:val="22"/>
          <w:szCs w:val="22"/>
        </w:rPr>
      </w:pPr>
      <w:r w:rsidRPr="00EE54DE">
        <w:rPr>
          <w:b/>
          <w:sz w:val="22"/>
        </w:rPr>
        <w:t>Note:</w:t>
      </w:r>
      <w:r w:rsidRPr="00EE54DE">
        <w:rPr>
          <w:sz w:val="22"/>
        </w:rPr>
        <w:t xml:space="preserve"> </w:t>
      </w:r>
      <w:r w:rsidRPr="00EE54DE">
        <w:rPr>
          <w:i/>
          <w:sz w:val="22"/>
        </w:rPr>
        <w:t>The Tenderer shall fill in the blanks on this form.</w:t>
      </w:r>
    </w:p>
    <w:p w14:paraId="69BC2BF0" w14:textId="77777777" w:rsidR="00C67F49" w:rsidRPr="00EE54DE" w:rsidRDefault="00C67F49" w:rsidP="00C67F49">
      <w:pPr>
        <w:pStyle w:val="Header"/>
        <w:jc w:val="both"/>
        <w:rPr>
          <w:b/>
          <w:sz w:val="22"/>
          <w:szCs w:val="22"/>
        </w:rPr>
      </w:pPr>
    </w:p>
    <w:p w14:paraId="72EE94D0" w14:textId="77777777" w:rsidR="00C67F49" w:rsidRPr="00EE54DE" w:rsidRDefault="00C67F49" w:rsidP="00C67F49">
      <w:pPr>
        <w:pStyle w:val="Header"/>
        <w:jc w:val="both"/>
        <w:rPr>
          <w:b/>
          <w:sz w:val="22"/>
          <w:szCs w:val="22"/>
        </w:rPr>
      </w:pPr>
      <w:r w:rsidRPr="00EE54DE">
        <w:rPr>
          <w:b/>
          <w:sz w:val="22"/>
        </w:rPr>
        <w:t xml:space="preserve">Contracting Authority: </w:t>
      </w:r>
      <w:r w:rsidRPr="00EE54DE">
        <w:rPr>
          <w:sz w:val="22"/>
        </w:rPr>
        <w:t>Institute of Solid State Physics of the University of Latvia</w:t>
      </w:r>
    </w:p>
    <w:p w14:paraId="05076773" w14:textId="08185A42" w:rsidR="00037738" w:rsidRPr="00037738" w:rsidRDefault="00AE27DA" w:rsidP="00037738">
      <w:pPr>
        <w:pStyle w:val="Header"/>
        <w:jc w:val="both"/>
        <w:rPr>
          <w:i/>
          <w:sz w:val="22"/>
          <w:szCs w:val="22"/>
        </w:rPr>
      </w:pPr>
      <w:r w:rsidRPr="00EE54DE">
        <w:rPr>
          <w:b/>
          <w:sz w:val="22"/>
        </w:rPr>
        <w:t>Procurement:</w:t>
      </w:r>
      <w:r w:rsidR="00037738">
        <w:rPr>
          <w:b/>
          <w:sz w:val="22"/>
        </w:rPr>
        <w:t xml:space="preserve"> </w:t>
      </w:r>
      <w:r w:rsidR="00037738" w:rsidRPr="00037738">
        <w:rPr>
          <w:i/>
          <w:color w:val="3366FF"/>
          <w:sz w:val="22"/>
        </w:rPr>
        <w:t>please identify</w:t>
      </w:r>
    </w:p>
    <w:p w14:paraId="6F508876" w14:textId="7F900DA0" w:rsidR="00037738" w:rsidRPr="00037738" w:rsidRDefault="00EE54DE" w:rsidP="00037738">
      <w:pPr>
        <w:pStyle w:val="Header"/>
        <w:jc w:val="both"/>
        <w:rPr>
          <w:sz w:val="22"/>
          <w:szCs w:val="22"/>
        </w:rPr>
      </w:pPr>
      <w:r>
        <w:rPr>
          <w:b/>
          <w:sz w:val="22"/>
        </w:rPr>
        <w:t>ID No.:</w:t>
      </w:r>
      <w:r w:rsidR="00037738">
        <w:rPr>
          <w:b/>
          <w:sz w:val="22"/>
        </w:rPr>
        <w:t xml:space="preserve"> </w:t>
      </w:r>
      <w:r w:rsidR="00037738" w:rsidRPr="00037738">
        <w:rPr>
          <w:i/>
          <w:color w:val="3366FF"/>
          <w:sz w:val="22"/>
        </w:rPr>
        <w:t>please identify</w:t>
      </w:r>
    </w:p>
    <w:p w14:paraId="5980972A" w14:textId="77777777" w:rsidR="00C67F49" w:rsidRPr="00EE54DE" w:rsidRDefault="00C67F49" w:rsidP="00C67F49">
      <w:pPr>
        <w:ind w:right="29"/>
        <w:jc w:val="right"/>
        <w:rPr>
          <w:b/>
          <w:sz w:val="22"/>
          <w:szCs w:val="22"/>
        </w:rPr>
      </w:pPr>
    </w:p>
    <w:p w14:paraId="3534117B" w14:textId="77777777" w:rsidR="00C67F49" w:rsidRPr="00037738" w:rsidRDefault="00C67F49" w:rsidP="00C67F49">
      <w:pPr>
        <w:ind w:right="28"/>
        <w:jc w:val="both"/>
        <w:rPr>
          <w:i/>
          <w:color w:val="3366FF"/>
          <w:sz w:val="22"/>
          <w:szCs w:val="22"/>
        </w:rPr>
      </w:pPr>
      <w:r w:rsidRPr="00037738">
        <w:rPr>
          <w:i/>
          <w:color w:val="3366FF"/>
          <w:sz w:val="22"/>
        </w:rPr>
        <w:t xml:space="preserve">&lt;Place and date of drawing up the Application&gt; </w:t>
      </w:r>
    </w:p>
    <w:p w14:paraId="298F72C1" w14:textId="77777777" w:rsidR="00C67F49" w:rsidRPr="00EE54DE" w:rsidRDefault="00C67F49" w:rsidP="00C67F49">
      <w:pPr>
        <w:pStyle w:val="Header"/>
        <w:ind w:firstLine="567"/>
        <w:jc w:val="both"/>
        <w:rPr>
          <w:sz w:val="22"/>
          <w:szCs w:val="22"/>
        </w:rPr>
      </w:pPr>
    </w:p>
    <w:p w14:paraId="7F320C22" w14:textId="7245CE34" w:rsidR="00C67F49" w:rsidRPr="00EE54DE" w:rsidRDefault="00C67F49" w:rsidP="00C67F49">
      <w:pPr>
        <w:pStyle w:val="Header"/>
        <w:ind w:firstLine="567"/>
        <w:jc w:val="both"/>
        <w:rPr>
          <w:sz w:val="22"/>
          <w:szCs w:val="22"/>
        </w:rPr>
      </w:pPr>
      <w:r w:rsidRPr="00EE54DE">
        <w:rPr>
          <w:sz w:val="22"/>
        </w:rPr>
        <w:t xml:space="preserve">Pursuant to the Regulations of the Procurement we, the undersigned, hereby confirm that we agree to the terms and conditions of the Procurement and the terms and conditions of the Draft Contract stipulated therein. We offer to </w:t>
      </w:r>
      <w:r w:rsidR="00D962F0">
        <w:rPr>
          <w:sz w:val="22"/>
        </w:rPr>
        <w:t>supply</w:t>
      </w:r>
      <w:r w:rsidRPr="00EE54DE">
        <w:rPr>
          <w:sz w:val="22"/>
        </w:rPr>
        <w:t xml:space="preserve"> the Goods / equipment according to the Regulations. We confirm that we are not stakeholders in any other Tender submitted in this procurement procedure.</w:t>
      </w:r>
    </w:p>
    <w:p w14:paraId="3E087321" w14:textId="77777777" w:rsidR="00C67F49" w:rsidRPr="00EE54DE" w:rsidRDefault="00C67F49" w:rsidP="00C67F49">
      <w:pPr>
        <w:pStyle w:val="Header"/>
        <w:ind w:firstLine="567"/>
        <w:jc w:val="both"/>
        <w:rPr>
          <w:sz w:val="22"/>
          <w:szCs w:val="22"/>
        </w:rPr>
      </w:pPr>
    </w:p>
    <w:p w14:paraId="65359FB7" w14:textId="77777777" w:rsidR="00C67F49" w:rsidRPr="00EE54DE" w:rsidRDefault="00C67F49" w:rsidP="00C67F49">
      <w:pPr>
        <w:numPr>
          <w:ilvl w:val="0"/>
          <w:numId w:val="1"/>
        </w:numPr>
        <w:tabs>
          <w:tab w:val="clear" w:pos="570"/>
          <w:tab w:val="num" w:pos="426"/>
        </w:tabs>
        <w:suppressAutoHyphens w:val="0"/>
        <w:ind w:left="426" w:right="29" w:hanging="426"/>
        <w:jc w:val="both"/>
        <w:rPr>
          <w:sz w:val="22"/>
          <w:szCs w:val="22"/>
        </w:rPr>
      </w:pPr>
      <w:r w:rsidRPr="00EE54DE">
        <w:rPr>
          <w:sz w:val="22"/>
        </w:rPr>
        <w:t>Information on the Tenderer or the person who represents an association of suppliers in the procurement:</w:t>
      </w:r>
    </w:p>
    <w:p w14:paraId="553D0A71" w14:textId="0C352644" w:rsidR="00C67F49" w:rsidRPr="00EE54DE" w:rsidRDefault="00C67F49" w:rsidP="00C67F49">
      <w:pPr>
        <w:ind w:left="426" w:right="28"/>
        <w:jc w:val="both"/>
        <w:rPr>
          <w:sz w:val="22"/>
          <w:szCs w:val="22"/>
        </w:rPr>
      </w:pPr>
      <w:r w:rsidRPr="00EE54DE">
        <w:rPr>
          <w:sz w:val="22"/>
        </w:rPr>
        <w:t xml:space="preserve">4.1. Tenderer’s name: </w:t>
      </w:r>
      <w:r w:rsidRPr="00EE54DE">
        <w:tab/>
      </w:r>
      <w:r w:rsidRPr="00EE54DE">
        <w:tab/>
      </w:r>
      <w:r w:rsidRPr="00EE54DE">
        <w:tab/>
      </w:r>
      <w:r w:rsidR="00B24723">
        <w:tab/>
      </w:r>
      <w:r w:rsidRPr="00EE54DE">
        <w:rPr>
          <w:sz w:val="22"/>
        </w:rPr>
        <w:t>_________________________________</w:t>
      </w:r>
    </w:p>
    <w:p w14:paraId="21C67E86" w14:textId="6E09BF24" w:rsidR="00C67F49" w:rsidRPr="00EE54DE" w:rsidRDefault="00C67F49" w:rsidP="00C67F49">
      <w:pPr>
        <w:ind w:left="993" w:right="28" w:hanging="573"/>
        <w:jc w:val="both"/>
        <w:rPr>
          <w:sz w:val="22"/>
          <w:szCs w:val="22"/>
        </w:rPr>
      </w:pPr>
      <w:r w:rsidRPr="00EE54DE">
        <w:rPr>
          <w:sz w:val="22"/>
        </w:rPr>
        <w:t xml:space="preserve">4.2. Registered with No.: </w:t>
      </w:r>
      <w:r w:rsidR="00C452C1" w:rsidRPr="00EE54DE">
        <w:tab/>
      </w:r>
      <w:r w:rsidR="00C452C1" w:rsidRPr="00EE54DE">
        <w:tab/>
      </w:r>
      <w:r w:rsidR="00C452C1" w:rsidRPr="00EE54DE">
        <w:tab/>
      </w:r>
      <w:r w:rsidR="00B24723">
        <w:tab/>
      </w:r>
      <w:r w:rsidRPr="00EE54DE">
        <w:rPr>
          <w:sz w:val="22"/>
        </w:rPr>
        <w:t>_________________________________</w:t>
      </w:r>
    </w:p>
    <w:p w14:paraId="56F09C9E" w14:textId="06F6B584" w:rsidR="00C67F49" w:rsidRPr="00EE54DE" w:rsidRDefault="00C67F49" w:rsidP="00C67F49">
      <w:pPr>
        <w:ind w:right="28"/>
        <w:jc w:val="both"/>
        <w:rPr>
          <w:sz w:val="22"/>
          <w:szCs w:val="22"/>
        </w:rPr>
      </w:pPr>
      <w:r w:rsidRPr="00EE54DE">
        <w:rPr>
          <w:sz w:val="22"/>
        </w:rPr>
        <w:t xml:space="preserve">       4.3. Taxpayer registration No.: </w:t>
      </w:r>
      <w:r w:rsidRPr="00EE54DE">
        <w:tab/>
      </w:r>
      <w:r w:rsidRPr="00EE54DE">
        <w:tab/>
      </w:r>
      <w:r w:rsidRPr="00EE54DE">
        <w:rPr>
          <w:sz w:val="22"/>
        </w:rPr>
        <w:t xml:space="preserve"> </w:t>
      </w:r>
      <w:r w:rsidR="00B24723">
        <w:rPr>
          <w:sz w:val="22"/>
        </w:rPr>
        <w:tab/>
      </w:r>
      <w:r w:rsidRPr="00EE54DE">
        <w:rPr>
          <w:sz w:val="22"/>
        </w:rPr>
        <w:t>_________________________________</w:t>
      </w:r>
    </w:p>
    <w:p w14:paraId="67B52D3E" w14:textId="6CE12A73" w:rsidR="00C67F49" w:rsidRPr="00EE54DE" w:rsidRDefault="00C67F49" w:rsidP="00C67F49">
      <w:pPr>
        <w:ind w:left="420" w:right="28"/>
        <w:jc w:val="both"/>
        <w:rPr>
          <w:sz w:val="22"/>
          <w:szCs w:val="22"/>
        </w:rPr>
      </w:pPr>
      <w:r w:rsidRPr="00EE54DE">
        <w:rPr>
          <w:sz w:val="22"/>
        </w:rPr>
        <w:t>4.4.</w:t>
      </w:r>
      <w:r w:rsidR="00C452C1" w:rsidRPr="00EE54DE">
        <w:rPr>
          <w:sz w:val="22"/>
        </w:rPr>
        <w:t xml:space="preserve"> Registered office (specify </w:t>
      </w:r>
      <w:r w:rsidR="00B24723">
        <w:rPr>
          <w:sz w:val="22"/>
        </w:rPr>
        <w:t xml:space="preserve">also the </w:t>
      </w:r>
      <w:r w:rsidRPr="00EE54DE">
        <w:rPr>
          <w:sz w:val="22"/>
        </w:rPr>
        <w:t>country):</w:t>
      </w:r>
      <w:r w:rsidR="00B24723">
        <w:rPr>
          <w:sz w:val="22"/>
        </w:rPr>
        <w:tab/>
      </w:r>
      <w:r w:rsidRPr="00EE54DE">
        <w:rPr>
          <w:sz w:val="22"/>
        </w:rPr>
        <w:t>_________________________________</w:t>
      </w:r>
    </w:p>
    <w:p w14:paraId="2C95872E" w14:textId="7C6C0997" w:rsidR="00C67F49" w:rsidRPr="00EE54DE" w:rsidRDefault="00C67F49" w:rsidP="00C67F49">
      <w:pPr>
        <w:ind w:left="420" w:right="28"/>
        <w:jc w:val="both"/>
        <w:rPr>
          <w:sz w:val="22"/>
          <w:szCs w:val="22"/>
        </w:rPr>
      </w:pPr>
      <w:r w:rsidRPr="00EE54DE">
        <w:rPr>
          <w:sz w:val="22"/>
        </w:rPr>
        <w:t>4</w:t>
      </w:r>
      <w:r w:rsidR="00C452C1" w:rsidRPr="00EE54DE">
        <w:rPr>
          <w:sz w:val="22"/>
        </w:rPr>
        <w:t xml:space="preserve">.5. Office address (specify </w:t>
      </w:r>
      <w:r w:rsidR="00B24723">
        <w:rPr>
          <w:sz w:val="22"/>
        </w:rPr>
        <w:t xml:space="preserve">also the </w:t>
      </w:r>
      <w:r w:rsidRPr="00EE54DE">
        <w:rPr>
          <w:sz w:val="22"/>
        </w:rPr>
        <w:t>country):</w:t>
      </w:r>
      <w:r w:rsidR="00B24723">
        <w:rPr>
          <w:sz w:val="22"/>
        </w:rPr>
        <w:tab/>
      </w:r>
      <w:r w:rsidRPr="00EE54DE">
        <w:rPr>
          <w:sz w:val="22"/>
        </w:rPr>
        <w:t>_________________________________</w:t>
      </w:r>
    </w:p>
    <w:p w14:paraId="7F6FB983" w14:textId="640C890C" w:rsidR="00C67F49" w:rsidRPr="00EE54DE" w:rsidRDefault="00C67F49" w:rsidP="00C67F49">
      <w:pPr>
        <w:keepNext/>
        <w:ind w:left="420" w:right="28"/>
        <w:jc w:val="both"/>
        <w:rPr>
          <w:sz w:val="22"/>
          <w:szCs w:val="22"/>
        </w:rPr>
      </w:pPr>
      <w:r w:rsidRPr="00EE54DE">
        <w:rPr>
          <w:sz w:val="22"/>
        </w:rPr>
        <w:t xml:space="preserve">4.6. Contact person: </w:t>
      </w:r>
      <w:r w:rsidR="00C452C1" w:rsidRPr="00EE54DE">
        <w:tab/>
      </w:r>
      <w:r w:rsidR="00C452C1" w:rsidRPr="00EE54DE">
        <w:tab/>
      </w:r>
      <w:r w:rsidR="00C452C1" w:rsidRPr="00EE54DE">
        <w:tab/>
      </w:r>
      <w:r w:rsidR="00B24723">
        <w:tab/>
      </w:r>
      <w:r w:rsidRPr="00EE54DE">
        <w:rPr>
          <w:sz w:val="22"/>
        </w:rPr>
        <w:t>_________________________________</w:t>
      </w:r>
    </w:p>
    <w:p w14:paraId="7C2CD391" w14:textId="4FF283ED" w:rsidR="00C67F49" w:rsidRPr="00EE54DE" w:rsidRDefault="00C452C1" w:rsidP="00C452C1">
      <w:pPr>
        <w:keepNext/>
        <w:tabs>
          <w:tab w:val="left" w:pos="4320"/>
        </w:tabs>
        <w:ind w:right="29"/>
        <w:jc w:val="both"/>
        <w:rPr>
          <w:sz w:val="22"/>
          <w:szCs w:val="22"/>
          <w:vertAlign w:val="superscript"/>
        </w:rPr>
      </w:pPr>
      <w:r w:rsidRPr="00EE54DE">
        <w:rPr>
          <w:sz w:val="22"/>
          <w:vertAlign w:val="superscript"/>
        </w:rPr>
        <w:tab/>
      </w:r>
      <w:r w:rsidR="00B24723">
        <w:rPr>
          <w:sz w:val="22"/>
          <w:vertAlign w:val="superscript"/>
        </w:rPr>
        <w:tab/>
      </w:r>
      <w:r w:rsidR="00C67F49" w:rsidRPr="00EE54DE">
        <w:rPr>
          <w:sz w:val="22"/>
          <w:vertAlign w:val="superscript"/>
        </w:rPr>
        <w:t>(full name, position)</w:t>
      </w:r>
    </w:p>
    <w:p w14:paraId="5EBD60FA" w14:textId="25BBEA86" w:rsidR="00C67F49" w:rsidRPr="00EE54DE" w:rsidRDefault="00C67F49" w:rsidP="00C67F49">
      <w:pPr>
        <w:ind w:left="420" w:right="28"/>
        <w:jc w:val="both"/>
        <w:rPr>
          <w:sz w:val="22"/>
          <w:szCs w:val="22"/>
        </w:rPr>
      </w:pPr>
      <w:r w:rsidRPr="00EE54DE">
        <w:rPr>
          <w:sz w:val="22"/>
        </w:rPr>
        <w:t xml:space="preserve">4.7. Tel: </w:t>
      </w:r>
      <w:r w:rsidRPr="00EE54DE">
        <w:tab/>
      </w:r>
      <w:r w:rsidRPr="00EE54DE">
        <w:tab/>
      </w:r>
      <w:r w:rsidRPr="00EE54DE">
        <w:tab/>
      </w:r>
      <w:r w:rsidRPr="00EE54DE">
        <w:tab/>
      </w:r>
      <w:r w:rsidRPr="00EE54DE">
        <w:tab/>
      </w:r>
      <w:r w:rsidR="00B24723">
        <w:tab/>
      </w:r>
      <w:r w:rsidRPr="00EE54DE">
        <w:rPr>
          <w:sz w:val="22"/>
        </w:rPr>
        <w:t>_________________________________</w:t>
      </w:r>
    </w:p>
    <w:p w14:paraId="223E480A" w14:textId="3520DED6" w:rsidR="00C67F49" w:rsidRPr="00EE54DE" w:rsidRDefault="00C67F49" w:rsidP="00C67F49">
      <w:pPr>
        <w:ind w:left="420" w:right="29"/>
        <w:jc w:val="both"/>
        <w:rPr>
          <w:sz w:val="22"/>
          <w:szCs w:val="22"/>
        </w:rPr>
      </w:pPr>
      <w:r w:rsidRPr="00EE54DE">
        <w:rPr>
          <w:sz w:val="22"/>
        </w:rPr>
        <w:t xml:space="preserve">4.8. Fax: </w:t>
      </w:r>
      <w:r w:rsidR="00C452C1" w:rsidRPr="00EE54DE">
        <w:tab/>
      </w:r>
      <w:r w:rsidR="00C452C1" w:rsidRPr="00EE54DE">
        <w:tab/>
      </w:r>
      <w:r w:rsidR="00C452C1" w:rsidRPr="00EE54DE">
        <w:tab/>
      </w:r>
      <w:r w:rsidR="00C452C1" w:rsidRPr="00EE54DE">
        <w:tab/>
      </w:r>
      <w:r w:rsidR="00C452C1" w:rsidRPr="00EE54DE">
        <w:tab/>
      </w:r>
      <w:r w:rsidR="00B24723">
        <w:tab/>
      </w:r>
      <w:r w:rsidRPr="00EE54DE">
        <w:rPr>
          <w:sz w:val="22"/>
        </w:rPr>
        <w:t>_________________________________</w:t>
      </w:r>
    </w:p>
    <w:p w14:paraId="4A5E6CB7" w14:textId="49118E82" w:rsidR="00C67F49" w:rsidRPr="00EE54DE" w:rsidRDefault="00C67F49" w:rsidP="00C67F49">
      <w:pPr>
        <w:ind w:left="420" w:right="29"/>
        <w:jc w:val="both"/>
        <w:rPr>
          <w:sz w:val="22"/>
          <w:szCs w:val="22"/>
        </w:rPr>
      </w:pPr>
      <w:r w:rsidRPr="00EE54DE">
        <w:rPr>
          <w:sz w:val="22"/>
        </w:rPr>
        <w:t xml:space="preserve">4.9. Email: </w:t>
      </w:r>
      <w:r w:rsidRPr="00EE54DE">
        <w:tab/>
      </w:r>
      <w:r w:rsidRPr="00EE54DE">
        <w:tab/>
      </w:r>
      <w:r w:rsidRPr="00EE54DE">
        <w:tab/>
      </w:r>
      <w:r w:rsidRPr="00EE54DE">
        <w:tab/>
      </w:r>
      <w:r w:rsidR="00B24723">
        <w:tab/>
      </w:r>
      <w:r w:rsidRPr="00EE54DE">
        <w:rPr>
          <w:sz w:val="22"/>
        </w:rPr>
        <w:t>_________________________________</w:t>
      </w:r>
    </w:p>
    <w:p w14:paraId="237D9474" w14:textId="4194F81A" w:rsidR="00C67F49" w:rsidRPr="00EE54DE" w:rsidRDefault="00C67F49" w:rsidP="00C67F49">
      <w:pPr>
        <w:tabs>
          <w:tab w:val="num" w:pos="900"/>
        </w:tabs>
        <w:ind w:left="900" w:right="29" w:hanging="474"/>
        <w:jc w:val="both"/>
        <w:rPr>
          <w:sz w:val="22"/>
          <w:szCs w:val="22"/>
        </w:rPr>
      </w:pPr>
      <w:r w:rsidRPr="00EE54DE">
        <w:rPr>
          <w:sz w:val="22"/>
        </w:rPr>
        <w:t xml:space="preserve">4.10. Bank: </w:t>
      </w:r>
      <w:r w:rsidR="00C452C1" w:rsidRPr="00EE54DE">
        <w:tab/>
      </w:r>
      <w:r w:rsidR="00C452C1" w:rsidRPr="00EE54DE">
        <w:tab/>
      </w:r>
      <w:r w:rsidR="00C452C1" w:rsidRPr="00EE54DE">
        <w:tab/>
      </w:r>
      <w:r w:rsidR="00C452C1" w:rsidRPr="00EE54DE">
        <w:tab/>
      </w:r>
      <w:r w:rsidR="00B24723">
        <w:tab/>
      </w:r>
      <w:r w:rsidRPr="00EE54DE">
        <w:rPr>
          <w:sz w:val="22"/>
        </w:rPr>
        <w:t>_________________________________</w:t>
      </w:r>
    </w:p>
    <w:p w14:paraId="23B4F62B" w14:textId="0AFEE659" w:rsidR="00C67F49" w:rsidRPr="00EE54DE" w:rsidRDefault="00C67F49" w:rsidP="00C67F49">
      <w:pPr>
        <w:tabs>
          <w:tab w:val="num" w:pos="900"/>
        </w:tabs>
        <w:ind w:left="900" w:right="29" w:hanging="474"/>
        <w:jc w:val="both"/>
        <w:rPr>
          <w:sz w:val="22"/>
          <w:szCs w:val="22"/>
        </w:rPr>
      </w:pPr>
      <w:r w:rsidRPr="00EE54DE">
        <w:rPr>
          <w:sz w:val="22"/>
        </w:rPr>
        <w:t xml:space="preserve">4.11. SWIFT: </w:t>
      </w:r>
      <w:r w:rsidR="00C452C1" w:rsidRPr="00EE54DE">
        <w:tab/>
      </w:r>
      <w:r w:rsidR="00C452C1" w:rsidRPr="00EE54DE">
        <w:tab/>
      </w:r>
      <w:r w:rsidR="00C452C1" w:rsidRPr="00EE54DE">
        <w:tab/>
      </w:r>
      <w:r w:rsidR="00C452C1" w:rsidRPr="00EE54DE">
        <w:tab/>
      </w:r>
      <w:r w:rsidR="00B24723">
        <w:tab/>
      </w:r>
      <w:r w:rsidRPr="00EE54DE">
        <w:rPr>
          <w:sz w:val="22"/>
        </w:rPr>
        <w:t>_________________________________</w:t>
      </w:r>
    </w:p>
    <w:p w14:paraId="705482CB" w14:textId="6FD7A332" w:rsidR="00C67F49" w:rsidRPr="00EE54DE" w:rsidRDefault="00C67F49" w:rsidP="00C67F49">
      <w:pPr>
        <w:tabs>
          <w:tab w:val="num" w:pos="900"/>
        </w:tabs>
        <w:ind w:left="900" w:right="29" w:hanging="474"/>
        <w:jc w:val="both"/>
        <w:rPr>
          <w:sz w:val="22"/>
          <w:szCs w:val="22"/>
        </w:rPr>
      </w:pPr>
      <w:r w:rsidRPr="00EE54DE">
        <w:rPr>
          <w:sz w:val="22"/>
        </w:rPr>
        <w:t xml:space="preserve">4.12. Account: </w:t>
      </w:r>
      <w:r w:rsidR="00C452C1" w:rsidRPr="00EE54DE">
        <w:tab/>
      </w:r>
      <w:r w:rsidR="00C452C1" w:rsidRPr="00EE54DE">
        <w:tab/>
      </w:r>
      <w:r w:rsidR="00C452C1" w:rsidRPr="00EE54DE">
        <w:tab/>
      </w:r>
      <w:r w:rsidR="00C452C1" w:rsidRPr="00EE54DE">
        <w:tab/>
      </w:r>
      <w:r w:rsidR="00B24723">
        <w:tab/>
      </w:r>
      <w:r w:rsidRPr="00EE54DE">
        <w:rPr>
          <w:sz w:val="22"/>
        </w:rPr>
        <w:t>_________________________________</w:t>
      </w:r>
    </w:p>
    <w:p w14:paraId="752AA845" w14:textId="77777777" w:rsidR="00C67F49" w:rsidRPr="00EE54DE" w:rsidRDefault="00C67F49" w:rsidP="00C67F49">
      <w:pPr>
        <w:numPr>
          <w:ilvl w:val="0"/>
          <w:numId w:val="1"/>
        </w:numPr>
        <w:tabs>
          <w:tab w:val="clear" w:pos="570"/>
        </w:tabs>
        <w:suppressAutoHyphens w:val="0"/>
        <w:ind w:left="426" w:right="29" w:hanging="426"/>
        <w:jc w:val="both"/>
        <w:rPr>
          <w:i/>
          <w:sz w:val="22"/>
          <w:szCs w:val="22"/>
        </w:rPr>
      </w:pPr>
      <w:r w:rsidRPr="00EE54DE">
        <w:rPr>
          <w:b/>
          <w:i/>
          <w:sz w:val="22"/>
        </w:rPr>
        <w:t>If the Tenderer is an association of tenderers</w:t>
      </w:r>
      <w:r w:rsidRPr="00EE54DE">
        <w:t xml:space="preserve"> </w:t>
      </w:r>
      <w:r w:rsidRPr="00EE54DE">
        <w:rPr>
          <w:i/>
          <w:sz w:val="22"/>
        </w:rPr>
        <w:t xml:space="preserve">(group of persons) </w:t>
      </w:r>
    </w:p>
    <w:p w14:paraId="00864918" w14:textId="3BDB6D65" w:rsidR="00C67F49" w:rsidRPr="00EE54DE" w:rsidRDefault="00EE54DE" w:rsidP="00C67F49">
      <w:pPr>
        <w:numPr>
          <w:ilvl w:val="1"/>
          <w:numId w:val="1"/>
        </w:numPr>
        <w:tabs>
          <w:tab w:val="clear" w:pos="990"/>
        </w:tabs>
        <w:suppressAutoHyphens w:val="0"/>
        <w:ind w:left="851" w:right="29" w:hanging="425"/>
        <w:jc w:val="both"/>
        <w:rPr>
          <w:i/>
          <w:sz w:val="22"/>
          <w:szCs w:val="22"/>
        </w:rPr>
      </w:pPr>
      <w:r>
        <w:rPr>
          <w:i/>
          <w:sz w:val="22"/>
        </w:rPr>
        <w:t>T</w:t>
      </w:r>
      <w:r w:rsidR="00C67F49" w:rsidRPr="00EE54DE">
        <w:rPr>
          <w:i/>
          <w:sz w:val="22"/>
        </w:rPr>
        <w:t>he person who represents the association in the Procurement: ______________________.</w:t>
      </w:r>
    </w:p>
    <w:p w14:paraId="3AAED218" w14:textId="6EE82364" w:rsidR="00C67F49" w:rsidRPr="00EE54DE" w:rsidRDefault="00EE54DE" w:rsidP="00C67F49">
      <w:pPr>
        <w:numPr>
          <w:ilvl w:val="1"/>
          <w:numId w:val="1"/>
        </w:numPr>
        <w:tabs>
          <w:tab w:val="clear" w:pos="990"/>
          <w:tab w:val="num" w:pos="709"/>
        </w:tabs>
        <w:suppressAutoHyphens w:val="0"/>
        <w:ind w:left="851" w:right="29" w:hanging="425"/>
        <w:jc w:val="both"/>
        <w:rPr>
          <w:i/>
          <w:sz w:val="22"/>
          <w:szCs w:val="22"/>
        </w:rPr>
      </w:pPr>
      <w:r>
        <w:rPr>
          <w:i/>
          <w:sz w:val="22"/>
        </w:rPr>
        <w:t>T</w:t>
      </w:r>
      <w:r w:rsidR="00C67F49" w:rsidRPr="00EE54DE">
        <w:rPr>
          <w:i/>
          <w:sz w:val="22"/>
        </w:rPr>
        <w:t>he scope of responsibility of each person:</w:t>
      </w:r>
      <w:r w:rsidR="00C67F49" w:rsidRPr="00EE54DE">
        <w:tab/>
      </w:r>
      <w:r w:rsidR="00C67F49" w:rsidRPr="00EE54DE">
        <w:rPr>
          <w:i/>
          <w:sz w:val="22"/>
        </w:rPr>
        <w:t xml:space="preserve"> ______________________________________.</w:t>
      </w:r>
    </w:p>
    <w:p w14:paraId="5FBEBB49" w14:textId="07E36D18" w:rsidR="00C67F49" w:rsidRPr="00EE54DE" w:rsidRDefault="00C67F49" w:rsidP="00C67F49">
      <w:pPr>
        <w:pStyle w:val="ListParagraph"/>
        <w:numPr>
          <w:ilvl w:val="0"/>
          <w:numId w:val="1"/>
        </w:numPr>
        <w:tabs>
          <w:tab w:val="num" w:pos="900"/>
        </w:tabs>
        <w:suppressAutoHyphens/>
        <w:ind w:right="28"/>
        <w:contextualSpacing w:val="0"/>
        <w:jc w:val="both"/>
        <w:rPr>
          <w:sz w:val="22"/>
          <w:szCs w:val="22"/>
        </w:rPr>
      </w:pPr>
      <w:r w:rsidRPr="00EE54DE">
        <w:rPr>
          <w:sz w:val="22"/>
        </w:rPr>
        <w:t xml:space="preserve">Information on whether the enterprise of the Tenderer (in case of </w:t>
      </w:r>
      <w:r w:rsidR="00EE54DE">
        <w:rPr>
          <w:sz w:val="22"/>
        </w:rPr>
        <w:t xml:space="preserve">a </w:t>
      </w:r>
      <w:r w:rsidRPr="00EE54DE">
        <w:rPr>
          <w:sz w:val="22"/>
        </w:rPr>
        <w:t xml:space="preserve">group of persons – each member) who submitted the Tender corresponds to the status of a small or medium-sized enterprise according to the European Commission Recommendation of 6 May 2003 concerning the definition of micro, small and medium-sized enterprises </w:t>
      </w:r>
      <w:r w:rsidR="00037738">
        <w:rPr>
          <w:sz w:val="22"/>
          <w:szCs w:val="22"/>
          <w:lang w:val="lv-LV" w:eastAsia="ar-SA"/>
        </w:rPr>
        <w:t>(OJ</w:t>
      </w:r>
      <w:r w:rsidR="00037738" w:rsidRPr="00996605">
        <w:rPr>
          <w:sz w:val="22"/>
          <w:szCs w:val="22"/>
          <w:lang w:val="lv-LV" w:eastAsia="ar-SA"/>
        </w:rPr>
        <w:t xml:space="preserve"> L124, 20.5.2003.)</w:t>
      </w:r>
      <w:proofErr w:type="gramStart"/>
      <w:r w:rsidR="00037738" w:rsidRPr="00996605">
        <w:rPr>
          <w:sz w:val="22"/>
          <w:szCs w:val="22"/>
          <w:lang w:val="lv-LV" w:eastAsia="ar-SA"/>
        </w:rPr>
        <w:t>:</w:t>
      </w:r>
      <w:r w:rsidRPr="00EE54DE">
        <w:rPr>
          <w:sz w:val="22"/>
        </w:rPr>
        <w:t>:</w:t>
      </w:r>
      <w:proofErr w:type="gramEnd"/>
    </w:p>
    <w:tbl>
      <w:tblPr>
        <w:tblStyle w:val="TableGrid"/>
        <w:tblW w:w="0" w:type="auto"/>
        <w:tblInd w:w="570" w:type="dxa"/>
        <w:tblLook w:val="04A0" w:firstRow="1" w:lastRow="0" w:firstColumn="1" w:lastColumn="0" w:noHBand="0" w:noVBand="1"/>
      </w:tblPr>
      <w:tblGrid>
        <w:gridCol w:w="2910"/>
        <w:gridCol w:w="2932"/>
        <w:gridCol w:w="2932"/>
      </w:tblGrid>
      <w:tr w:rsidR="00C67F49" w:rsidRPr="00EE54DE" w14:paraId="3429226C" w14:textId="77777777" w:rsidTr="0062085E">
        <w:tc>
          <w:tcPr>
            <w:tcW w:w="2910" w:type="dxa"/>
          </w:tcPr>
          <w:p w14:paraId="3323B949" w14:textId="77777777" w:rsidR="00C67F49" w:rsidRPr="00EE54DE" w:rsidRDefault="00C67F49" w:rsidP="0062085E">
            <w:pPr>
              <w:pStyle w:val="ListParagraph"/>
              <w:tabs>
                <w:tab w:val="num" w:pos="900"/>
              </w:tabs>
              <w:suppressAutoHyphens/>
              <w:ind w:left="0" w:right="28"/>
              <w:jc w:val="center"/>
              <w:rPr>
                <w:b/>
                <w:sz w:val="22"/>
                <w:szCs w:val="22"/>
              </w:rPr>
            </w:pPr>
          </w:p>
          <w:p w14:paraId="7C87F038" w14:textId="77777777" w:rsidR="00C67F49" w:rsidRPr="00EE54DE" w:rsidRDefault="00C67F49" w:rsidP="0062085E">
            <w:pPr>
              <w:pStyle w:val="ListParagraph"/>
              <w:tabs>
                <w:tab w:val="num" w:pos="900"/>
              </w:tabs>
              <w:suppressAutoHyphens/>
              <w:ind w:left="0" w:right="28"/>
              <w:jc w:val="center"/>
              <w:rPr>
                <w:b/>
                <w:sz w:val="22"/>
                <w:szCs w:val="22"/>
              </w:rPr>
            </w:pPr>
            <w:r w:rsidRPr="00EE54DE">
              <w:rPr>
                <w:b/>
                <w:sz w:val="22"/>
              </w:rPr>
              <w:t>Person</w:t>
            </w:r>
          </w:p>
          <w:p w14:paraId="06179839" w14:textId="77777777" w:rsidR="00C67F49" w:rsidRPr="00EE54DE" w:rsidRDefault="00C67F49" w:rsidP="0062085E">
            <w:pPr>
              <w:pStyle w:val="ListParagraph"/>
              <w:tabs>
                <w:tab w:val="num" w:pos="900"/>
              </w:tabs>
              <w:suppressAutoHyphens/>
              <w:ind w:left="0" w:right="28"/>
              <w:jc w:val="center"/>
              <w:rPr>
                <w:i/>
                <w:sz w:val="22"/>
                <w:szCs w:val="22"/>
              </w:rPr>
            </w:pPr>
            <w:r w:rsidRPr="00EE54DE">
              <w:rPr>
                <w:i/>
                <w:sz w:val="22"/>
              </w:rPr>
              <w:t xml:space="preserve">(specify the name and role (Tenderer, member of an </w:t>
            </w:r>
            <w:r w:rsidRPr="00EE54DE">
              <w:rPr>
                <w:i/>
                <w:sz w:val="22"/>
              </w:rPr>
              <w:lastRenderedPageBreak/>
              <w:t>association) in the Procurement)</w:t>
            </w:r>
          </w:p>
        </w:tc>
        <w:tc>
          <w:tcPr>
            <w:tcW w:w="2932" w:type="dxa"/>
          </w:tcPr>
          <w:p w14:paraId="52376A32" w14:textId="77777777" w:rsidR="00C67F49" w:rsidRPr="00EE54DE" w:rsidRDefault="00C67F49" w:rsidP="0062085E">
            <w:pPr>
              <w:pStyle w:val="ListParagraph"/>
              <w:tabs>
                <w:tab w:val="num" w:pos="900"/>
              </w:tabs>
              <w:suppressAutoHyphens/>
              <w:ind w:left="0" w:right="28"/>
              <w:jc w:val="center"/>
              <w:rPr>
                <w:b/>
                <w:sz w:val="22"/>
                <w:szCs w:val="22"/>
              </w:rPr>
            </w:pPr>
            <w:r w:rsidRPr="00EE54DE">
              <w:rPr>
                <w:b/>
                <w:sz w:val="22"/>
              </w:rPr>
              <w:lastRenderedPageBreak/>
              <w:t xml:space="preserve">Small enterprise </w:t>
            </w:r>
          </w:p>
          <w:p w14:paraId="32F1CF70" w14:textId="77777777" w:rsidR="00C67F49" w:rsidRPr="00EE54DE" w:rsidRDefault="00C67F49" w:rsidP="0062085E">
            <w:pPr>
              <w:pStyle w:val="ListParagraph"/>
              <w:tabs>
                <w:tab w:val="num" w:pos="900"/>
              </w:tabs>
              <w:suppressAutoHyphens/>
              <w:ind w:left="0" w:right="28"/>
              <w:jc w:val="center"/>
              <w:rPr>
                <w:i/>
                <w:sz w:val="22"/>
                <w:szCs w:val="22"/>
              </w:rPr>
            </w:pPr>
            <w:r w:rsidRPr="00EE54DE">
              <w:rPr>
                <w:i/>
                <w:sz w:val="22"/>
              </w:rPr>
              <w:t xml:space="preserve">is a company that employs less than 50 people and whose annual turnover and/or </w:t>
            </w:r>
            <w:r w:rsidRPr="00EE54DE">
              <w:rPr>
                <w:i/>
                <w:sz w:val="22"/>
              </w:rPr>
              <w:lastRenderedPageBreak/>
              <w:t>annual balance total does not exceed 10 million euro</w:t>
            </w:r>
          </w:p>
          <w:p w14:paraId="034DEB18" w14:textId="77777777" w:rsidR="00EE54DE" w:rsidRDefault="00C67F49" w:rsidP="0062085E">
            <w:pPr>
              <w:pStyle w:val="ListParagraph"/>
              <w:tabs>
                <w:tab w:val="num" w:pos="900"/>
              </w:tabs>
              <w:suppressAutoHyphens/>
              <w:ind w:left="0" w:right="28"/>
              <w:jc w:val="center"/>
              <w:rPr>
                <w:b/>
                <w:sz w:val="22"/>
              </w:rPr>
            </w:pPr>
            <w:r w:rsidRPr="00EE54DE">
              <w:rPr>
                <w:b/>
                <w:sz w:val="22"/>
              </w:rPr>
              <w:t>(corresponds</w:t>
            </w:r>
            <w:r w:rsidR="00EE54DE">
              <w:rPr>
                <w:b/>
                <w:sz w:val="22"/>
              </w:rPr>
              <w:t xml:space="preserve"> </w:t>
            </w:r>
            <w:r w:rsidRPr="00EE54DE">
              <w:rPr>
                <w:b/>
                <w:sz w:val="22"/>
              </w:rPr>
              <w:t>/</w:t>
            </w:r>
          </w:p>
          <w:p w14:paraId="01AFDC46" w14:textId="5F40B4EF" w:rsidR="00C67F49" w:rsidRPr="00EE54DE" w:rsidRDefault="00C67F49" w:rsidP="0062085E">
            <w:pPr>
              <w:pStyle w:val="ListParagraph"/>
              <w:tabs>
                <w:tab w:val="num" w:pos="900"/>
              </w:tabs>
              <w:suppressAutoHyphens/>
              <w:ind w:left="0" w:right="28"/>
              <w:jc w:val="center"/>
              <w:rPr>
                <w:b/>
                <w:sz w:val="22"/>
                <w:szCs w:val="22"/>
              </w:rPr>
            </w:pPr>
            <w:r w:rsidRPr="00EE54DE">
              <w:rPr>
                <w:b/>
                <w:sz w:val="22"/>
              </w:rPr>
              <w:t>does not correspond)</w:t>
            </w:r>
          </w:p>
        </w:tc>
        <w:tc>
          <w:tcPr>
            <w:tcW w:w="2932" w:type="dxa"/>
          </w:tcPr>
          <w:p w14:paraId="52A22213" w14:textId="77777777" w:rsidR="00C67F49" w:rsidRPr="00EE54DE" w:rsidRDefault="00C67F49" w:rsidP="0062085E">
            <w:pPr>
              <w:pStyle w:val="ListParagraph"/>
              <w:tabs>
                <w:tab w:val="num" w:pos="900"/>
              </w:tabs>
              <w:suppressAutoHyphens/>
              <w:ind w:left="0" w:right="28"/>
              <w:jc w:val="center"/>
              <w:rPr>
                <w:b/>
                <w:sz w:val="22"/>
                <w:szCs w:val="22"/>
              </w:rPr>
            </w:pPr>
            <w:r w:rsidRPr="00EE54DE">
              <w:rPr>
                <w:b/>
                <w:sz w:val="22"/>
              </w:rPr>
              <w:lastRenderedPageBreak/>
              <w:t xml:space="preserve">Medium-sized enterprise </w:t>
            </w:r>
          </w:p>
          <w:p w14:paraId="31021908" w14:textId="57B8CFCE" w:rsidR="00C67F49" w:rsidRPr="00EE54DE" w:rsidRDefault="00C67F49" w:rsidP="0062085E">
            <w:pPr>
              <w:pStyle w:val="ListParagraph"/>
              <w:tabs>
                <w:tab w:val="num" w:pos="900"/>
              </w:tabs>
              <w:suppressAutoHyphens/>
              <w:ind w:left="0" w:right="28"/>
              <w:jc w:val="center"/>
              <w:rPr>
                <w:i/>
                <w:sz w:val="22"/>
                <w:szCs w:val="22"/>
              </w:rPr>
            </w:pPr>
            <w:r w:rsidRPr="00EE54DE">
              <w:rPr>
                <w:i/>
                <w:sz w:val="22"/>
              </w:rPr>
              <w:t xml:space="preserve">is a company that is not a small enterprise and that employs less than 250 people </w:t>
            </w:r>
            <w:r w:rsidRPr="00EE54DE">
              <w:rPr>
                <w:i/>
                <w:sz w:val="22"/>
              </w:rPr>
              <w:lastRenderedPageBreak/>
              <w:t>and whose annual turnover does not exceed 50 million euro and/or annual balance total does not exceed 43</w:t>
            </w:r>
            <w:r w:rsidR="00B24723">
              <w:rPr>
                <w:i/>
                <w:sz w:val="22"/>
              </w:rPr>
              <w:t> </w:t>
            </w:r>
            <w:r w:rsidRPr="00EE54DE">
              <w:rPr>
                <w:i/>
                <w:sz w:val="22"/>
              </w:rPr>
              <w:t>million euro</w:t>
            </w:r>
          </w:p>
          <w:p w14:paraId="120EBDED" w14:textId="77777777" w:rsidR="00EE54DE" w:rsidRDefault="00C67F49" w:rsidP="0062085E">
            <w:pPr>
              <w:pStyle w:val="ListParagraph"/>
              <w:tabs>
                <w:tab w:val="num" w:pos="900"/>
              </w:tabs>
              <w:suppressAutoHyphens/>
              <w:ind w:left="0" w:right="28"/>
              <w:jc w:val="center"/>
              <w:rPr>
                <w:b/>
                <w:sz w:val="22"/>
              </w:rPr>
            </w:pPr>
            <w:r w:rsidRPr="00EE54DE">
              <w:rPr>
                <w:b/>
                <w:sz w:val="22"/>
              </w:rPr>
              <w:t>(corresponds</w:t>
            </w:r>
            <w:r w:rsidR="00EE54DE">
              <w:rPr>
                <w:b/>
                <w:sz w:val="22"/>
              </w:rPr>
              <w:t xml:space="preserve"> </w:t>
            </w:r>
            <w:r w:rsidRPr="00EE54DE">
              <w:rPr>
                <w:b/>
                <w:sz w:val="22"/>
              </w:rPr>
              <w:t>/</w:t>
            </w:r>
          </w:p>
          <w:p w14:paraId="3887287D" w14:textId="5A98D63B" w:rsidR="00C67F49" w:rsidRPr="00EE54DE" w:rsidRDefault="00C67F49" w:rsidP="0062085E">
            <w:pPr>
              <w:pStyle w:val="ListParagraph"/>
              <w:tabs>
                <w:tab w:val="num" w:pos="900"/>
              </w:tabs>
              <w:suppressAutoHyphens/>
              <w:ind w:left="0" w:right="28"/>
              <w:jc w:val="center"/>
              <w:rPr>
                <w:b/>
                <w:sz w:val="22"/>
                <w:szCs w:val="22"/>
              </w:rPr>
            </w:pPr>
            <w:r w:rsidRPr="00EE54DE">
              <w:rPr>
                <w:b/>
                <w:sz w:val="22"/>
              </w:rPr>
              <w:t>does not correspond)</w:t>
            </w:r>
          </w:p>
        </w:tc>
      </w:tr>
      <w:tr w:rsidR="00C67F49" w:rsidRPr="00EE54DE" w14:paraId="5203FC7C" w14:textId="77777777" w:rsidTr="0062085E">
        <w:tc>
          <w:tcPr>
            <w:tcW w:w="2910" w:type="dxa"/>
          </w:tcPr>
          <w:p w14:paraId="291A4900" w14:textId="77777777" w:rsidR="00C67F49" w:rsidRPr="00EE54DE" w:rsidRDefault="00C67F49" w:rsidP="0062085E">
            <w:pPr>
              <w:pStyle w:val="ListParagraph"/>
              <w:tabs>
                <w:tab w:val="num" w:pos="900"/>
              </w:tabs>
              <w:suppressAutoHyphens/>
              <w:ind w:left="0" w:right="28"/>
              <w:jc w:val="center"/>
              <w:rPr>
                <w:b/>
                <w:sz w:val="22"/>
                <w:szCs w:val="22"/>
              </w:rPr>
            </w:pPr>
            <w:r w:rsidRPr="00EE54DE">
              <w:rPr>
                <w:b/>
                <w:sz w:val="22"/>
              </w:rPr>
              <w:lastRenderedPageBreak/>
              <w:t>&lt;  &gt;</w:t>
            </w:r>
          </w:p>
        </w:tc>
        <w:tc>
          <w:tcPr>
            <w:tcW w:w="2932" w:type="dxa"/>
          </w:tcPr>
          <w:p w14:paraId="706F4E94" w14:textId="77777777" w:rsidR="00C67F49" w:rsidRPr="00EE54DE" w:rsidRDefault="00C67F49" w:rsidP="0062085E">
            <w:pPr>
              <w:pStyle w:val="ListParagraph"/>
              <w:tabs>
                <w:tab w:val="num" w:pos="900"/>
              </w:tabs>
              <w:suppressAutoHyphens/>
              <w:ind w:left="0" w:right="28"/>
              <w:jc w:val="center"/>
              <w:rPr>
                <w:b/>
                <w:sz w:val="22"/>
                <w:szCs w:val="22"/>
              </w:rPr>
            </w:pPr>
            <w:r w:rsidRPr="00EE54DE">
              <w:rPr>
                <w:b/>
                <w:sz w:val="22"/>
              </w:rPr>
              <w:t>&lt;  &gt;</w:t>
            </w:r>
          </w:p>
        </w:tc>
        <w:tc>
          <w:tcPr>
            <w:tcW w:w="2932" w:type="dxa"/>
          </w:tcPr>
          <w:p w14:paraId="79266BD6" w14:textId="77777777" w:rsidR="00C67F49" w:rsidRPr="00EE54DE" w:rsidRDefault="00C67F49" w:rsidP="0062085E">
            <w:pPr>
              <w:pStyle w:val="ListParagraph"/>
              <w:tabs>
                <w:tab w:val="num" w:pos="900"/>
              </w:tabs>
              <w:suppressAutoHyphens/>
              <w:ind w:left="0" w:right="28"/>
              <w:jc w:val="center"/>
              <w:rPr>
                <w:b/>
                <w:sz w:val="22"/>
                <w:szCs w:val="22"/>
              </w:rPr>
            </w:pPr>
            <w:r w:rsidRPr="00EE54DE">
              <w:rPr>
                <w:b/>
                <w:sz w:val="22"/>
              </w:rPr>
              <w:t>&lt;  &gt;</w:t>
            </w:r>
          </w:p>
        </w:tc>
      </w:tr>
    </w:tbl>
    <w:p w14:paraId="7DF9F1BE" w14:textId="77777777" w:rsidR="00C67F49" w:rsidRPr="00EE54DE" w:rsidRDefault="00C67F49" w:rsidP="00C67F49">
      <w:pPr>
        <w:pStyle w:val="BodyText"/>
        <w:ind w:right="28"/>
        <w:rPr>
          <w:rFonts w:ascii="Times New Roman" w:hAnsi="Times New Roman"/>
          <w:sz w:val="22"/>
          <w:szCs w:val="22"/>
        </w:rPr>
      </w:pPr>
    </w:p>
    <w:p w14:paraId="78BBF7E9" w14:textId="77777777" w:rsidR="00C67F49" w:rsidRPr="00EE54DE" w:rsidRDefault="00C67F49" w:rsidP="00C67F49">
      <w:pPr>
        <w:tabs>
          <w:tab w:val="num" w:pos="900"/>
        </w:tabs>
        <w:ind w:right="28"/>
        <w:rPr>
          <w:b/>
          <w:sz w:val="22"/>
          <w:szCs w:val="22"/>
        </w:rPr>
      </w:pPr>
      <w:r w:rsidRPr="00EE54DE">
        <w:rPr>
          <w:b/>
          <w:sz w:val="22"/>
        </w:rPr>
        <w:t>CERTIFICATIONS</w:t>
      </w:r>
    </w:p>
    <w:p w14:paraId="5E22A971" w14:textId="77777777" w:rsidR="00C67F49" w:rsidRPr="00EE54DE" w:rsidRDefault="00C67F49" w:rsidP="00C67F49">
      <w:pPr>
        <w:tabs>
          <w:tab w:val="num" w:pos="900"/>
        </w:tabs>
        <w:ind w:right="28"/>
        <w:jc w:val="both"/>
        <w:rPr>
          <w:sz w:val="22"/>
          <w:szCs w:val="22"/>
        </w:rPr>
      </w:pPr>
      <w:r w:rsidRPr="00EE54DE">
        <w:rPr>
          <w:sz w:val="22"/>
        </w:rPr>
        <w:t xml:space="preserve">The supplier shall have the right to certify the authenticity of all the document derivatives and translations submitted with one certificate: </w:t>
      </w:r>
    </w:p>
    <w:p w14:paraId="72CB415E" w14:textId="77777777" w:rsidR="00C67F49" w:rsidRPr="00037738" w:rsidRDefault="00C67F49" w:rsidP="00C67F49">
      <w:pPr>
        <w:tabs>
          <w:tab w:val="num" w:pos="900"/>
        </w:tabs>
        <w:ind w:right="28"/>
        <w:jc w:val="both"/>
        <w:rPr>
          <w:color w:val="3366FF"/>
          <w:sz w:val="22"/>
          <w:szCs w:val="22"/>
        </w:rPr>
      </w:pPr>
      <w:r w:rsidRPr="00EE54DE">
        <w:rPr>
          <w:sz w:val="22"/>
        </w:rPr>
        <w:t xml:space="preserve">1) </w:t>
      </w:r>
      <w:r w:rsidRPr="00037738">
        <w:rPr>
          <w:color w:val="3366FF"/>
          <w:sz w:val="22"/>
        </w:rPr>
        <w:t>COPY Tender p. ___, total ____ (number);</w:t>
      </w:r>
    </w:p>
    <w:p w14:paraId="7A97B3DF" w14:textId="77777777" w:rsidR="00C67F49" w:rsidRPr="00037738" w:rsidRDefault="00C67F49" w:rsidP="00C67F49">
      <w:pPr>
        <w:tabs>
          <w:tab w:val="num" w:pos="900"/>
        </w:tabs>
        <w:ind w:right="28"/>
        <w:jc w:val="both"/>
        <w:rPr>
          <w:color w:val="3366FF"/>
          <w:sz w:val="22"/>
          <w:szCs w:val="22"/>
        </w:rPr>
      </w:pPr>
      <w:r w:rsidRPr="00037738">
        <w:rPr>
          <w:color w:val="3366FF"/>
          <w:sz w:val="22"/>
        </w:rPr>
        <w:t>2) TRANSCRIPT Tender p. ___, total ____ (number);</w:t>
      </w:r>
    </w:p>
    <w:p w14:paraId="28DC749D" w14:textId="77777777" w:rsidR="00C67F49" w:rsidRPr="00037738" w:rsidRDefault="00C67F49" w:rsidP="00C67F49">
      <w:pPr>
        <w:tabs>
          <w:tab w:val="num" w:pos="900"/>
        </w:tabs>
        <w:ind w:right="28"/>
        <w:jc w:val="both"/>
        <w:rPr>
          <w:color w:val="3366FF"/>
          <w:sz w:val="22"/>
          <w:szCs w:val="22"/>
        </w:rPr>
      </w:pPr>
      <w:r w:rsidRPr="00037738">
        <w:rPr>
          <w:color w:val="3366FF"/>
          <w:sz w:val="22"/>
        </w:rPr>
        <w:t>3) EXTRACT Tender p. ___, total ____ (number);</w:t>
      </w:r>
    </w:p>
    <w:p w14:paraId="2C727597" w14:textId="77777777" w:rsidR="00C67F49" w:rsidRPr="00037738" w:rsidRDefault="00C67F49" w:rsidP="00C67F49">
      <w:pPr>
        <w:tabs>
          <w:tab w:val="num" w:pos="900"/>
        </w:tabs>
        <w:ind w:right="28"/>
        <w:jc w:val="both"/>
        <w:rPr>
          <w:color w:val="3366FF"/>
          <w:sz w:val="22"/>
          <w:szCs w:val="22"/>
        </w:rPr>
      </w:pPr>
      <w:r w:rsidRPr="00037738">
        <w:rPr>
          <w:color w:val="3366FF"/>
          <w:sz w:val="22"/>
        </w:rPr>
        <w:t xml:space="preserve">2) TRANSLATION Tender p. ___, total ____ (number). </w:t>
      </w:r>
    </w:p>
    <w:p w14:paraId="3E15F16E" w14:textId="77777777" w:rsidR="00C67F49" w:rsidRPr="00EE54DE" w:rsidRDefault="00C67F49" w:rsidP="00C67F49">
      <w:pPr>
        <w:pStyle w:val="BodyText"/>
        <w:ind w:right="28"/>
        <w:rPr>
          <w:rFonts w:ascii="Times New Roman" w:hAnsi="Times New Roman"/>
          <w:sz w:val="22"/>
          <w:szCs w:val="22"/>
        </w:rPr>
      </w:pPr>
    </w:p>
    <w:p w14:paraId="6ADBDF0D" w14:textId="70115E65" w:rsidR="00C67F49" w:rsidRPr="00EE54DE" w:rsidRDefault="00C67F49" w:rsidP="00C67F49">
      <w:pPr>
        <w:pStyle w:val="BodyText"/>
        <w:ind w:right="28"/>
        <w:rPr>
          <w:rFonts w:ascii="Times New Roman" w:hAnsi="Times New Roman"/>
          <w:sz w:val="22"/>
          <w:szCs w:val="22"/>
        </w:rPr>
      </w:pPr>
      <w:r w:rsidRPr="00EE54DE">
        <w:rPr>
          <w:rFonts w:ascii="Times New Roman" w:hAnsi="Times New Roman"/>
          <w:sz w:val="22"/>
        </w:rPr>
        <w:t xml:space="preserve">I hereby </w:t>
      </w:r>
      <w:r w:rsidR="005D6DFB">
        <w:rPr>
          <w:rFonts w:ascii="Times New Roman" w:hAnsi="Times New Roman"/>
          <w:sz w:val="22"/>
        </w:rPr>
        <w:t>under</w:t>
      </w:r>
      <w:r w:rsidRPr="00EE54DE">
        <w:rPr>
          <w:rFonts w:ascii="Times New Roman" w:hAnsi="Times New Roman"/>
          <w:sz w:val="22"/>
        </w:rPr>
        <w:t>take full responsibility for the body of documents submitted to the Procurement, the informatio</w:t>
      </w:r>
      <w:r w:rsidR="00EE54DE">
        <w:rPr>
          <w:rFonts w:ascii="Times New Roman" w:hAnsi="Times New Roman"/>
          <w:sz w:val="22"/>
        </w:rPr>
        <w:t>n contained therein, formatting</w:t>
      </w:r>
      <w:r w:rsidRPr="00EE54DE">
        <w:rPr>
          <w:rFonts w:ascii="Times New Roman" w:hAnsi="Times New Roman"/>
          <w:sz w:val="22"/>
        </w:rPr>
        <w:t xml:space="preserve"> and the compliance thereof with the Regulations. The information and the data supplied are true. </w:t>
      </w:r>
    </w:p>
    <w:p w14:paraId="1008EA9D" w14:textId="07A2F21E" w:rsidR="00C67F49" w:rsidRPr="00EE54DE" w:rsidRDefault="00C67F49" w:rsidP="00C67F49">
      <w:pPr>
        <w:pStyle w:val="BodyText"/>
        <w:ind w:right="28"/>
        <w:rPr>
          <w:rFonts w:ascii="Times New Roman" w:hAnsi="Times New Roman"/>
          <w:sz w:val="22"/>
          <w:szCs w:val="22"/>
        </w:rPr>
      </w:pPr>
      <w:r w:rsidRPr="00EE54DE">
        <w:rPr>
          <w:rFonts w:ascii="Times New Roman" w:hAnsi="Times New Roman"/>
          <w:sz w:val="22"/>
        </w:rPr>
        <w:t>Pursuant to the Regulations of the Procurement</w:t>
      </w:r>
      <w:r w:rsidR="005D6DFB">
        <w:rPr>
          <w:rFonts w:ascii="Times New Roman" w:hAnsi="Times New Roman"/>
          <w:sz w:val="22"/>
        </w:rPr>
        <w:t>,</w:t>
      </w:r>
      <w:r w:rsidRPr="00EE54DE">
        <w:rPr>
          <w:rFonts w:ascii="Times New Roman" w:hAnsi="Times New Roman"/>
          <w:sz w:val="22"/>
        </w:rPr>
        <w:t xml:space="preserve"> I confirm </w:t>
      </w:r>
      <w:r w:rsidR="005D6DFB">
        <w:rPr>
          <w:rFonts w:ascii="Times New Roman" w:hAnsi="Times New Roman"/>
          <w:sz w:val="22"/>
        </w:rPr>
        <w:t xml:space="preserve">the </w:t>
      </w:r>
      <w:r w:rsidRPr="00EE54DE">
        <w:rPr>
          <w:rFonts w:ascii="Times New Roman" w:hAnsi="Times New Roman"/>
          <w:sz w:val="22"/>
        </w:rPr>
        <w:t>Tenderer's capacity to assume the warranty obligations of the subject matter of the Procurement offered.</w:t>
      </w:r>
    </w:p>
    <w:p w14:paraId="411D4A4C" w14:textId="77777777" w:rsidR="003048B1" w:rsidRPr="00EE54DE" w:rsidRDefault="003048B1"/>
    <w:sectPr w:rsidR="003048B1" w:rsidRPr="00EE54DE" w:rsidSect="005D0A54">
      <w:pgSz w:w="12240" w:h="15840"/>
      <w:pgMar w:top="1134" w:right="1183"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S Sans Serif">
    <w:panose1 w:val="00000000000000000000"/>
    <w:charset w:val="4D"/>
    <w:family w:val="swiss"/>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Times New Roman Bold">
    <w:panose1 w:val="020208030705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40437"/>
    <w:multiLevelType w:val="multilevel"/>
    <w:tmpl w:val="7F72A580"/>
    <w:lvl w:ilvl="0">
      <w:start w:val="1"/>
      <w:numFmt w:val="decimal"/>
      <w:lvlText w:val="%1."/>
      <w:lvlJc w:val="left"/>
      <w:pPr>
        <w:tabs>
          <w:tab w:val="num" w:pos="570"/>
        </w:tabs>
        <w:ind w:left="570" w:hanging="570"/>
      </w:pPr>
      <w:rPr>
        <w:b w:val="0"/>
        <w:i w:val="0"/>
      </w:rPr>
    </w:lvl>
    <w:lvl w:ilvl="1">
      <w:start w:val="1"/>
      <w:numFmt w:val="decimal"/>
      <w:lvlText w:val="%1.%2."/>
      <w:lvlJc w:val="left"/>
      <w:pPr>
        <w:tabs>
          <w:tab w:val="num" w:pos="990"/>
        </w:tabs>
        <w:ind w:left="990" w:hanging="57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F49"/>
    <w:rsid w:val="00037738"/>
    <w:rsid w:val="000506E4"/>
    <w:rsid w:val="002C39BC"/>
    <w:rsid w:val="003048B1"/>
    <w:rsid w:val="004373EF"/>
    <w:rsid w:val="004F29BE"/>
    <w:rsid w:val="005028CD"/>
    <w:rsid w:val="00591736"/>
    <w:rsid w:val="005D0A54"/>
    <w:rsid w:val="005D6DFB"/>
    <w:rsid w:val="0060064F"/>
    <w:rsid w:val="0062085E"/>
    <w:rsid w:val="00660928"/>
    <w:rsid w:val="00996605"/>
    <w:rsid w:val="009A4B5B"/>
    <w:rsid w:val="00A0056B"/>
    <w:rsid w:val="00AE27DA"/>
    <w:rsid w:val="00B24723"/>
    <w:rsid w:val="00B60098"/>
    <w:rsid w:val="00C452C1"/>
    <w:rsid w:val="00C67F49"/>
    <w:rsid w:val="00D16691"/>
    <w:rsid w:val="00D962F0"/>
    <w:rsid w:val="00E40F7C"/>
    <w:rsid w:val="00EC441B"/>
    <w:rsid w:val="00EE54DE"/>
    <w:rsid w:val="00FF38FE"/>
  </w:rsids>
  <m:mathPr>
    <m:mathFont m:val="Cambria Math"/>
    <m:brkBin m:val="before"/>
    <m:brkBinSub m:val="--"/>
    <m:smallFrac m:val="0"/>
    <m:dispDef/>
    <m:lMargin m:val="0"/>
    <m:rMargin m:val="0"/>
    <m:defJc m:val="centerGroup"/>
    <m:wrapIndent m:val="1440"/>
    <m:intLim m:val="subSup"/>
    <m:naryLim m:val="undOvr"/>
  </m:mathPr>
  <w:themeFontLang w:val="lv-LV"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A063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GB" w:bidi="en-GB"/>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F49"/>
    <w:pPr>
      <w:suppressAutoHyphens/>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C67F49"/>
    <w:pPr>
      <w:jc w:val="both"/>
    </w:pPr>
    <w:rPr>
      <w:rFonts w:ascii="MS Sans Serif" w:hAnsi="MS Sans Serif"/>
      <w:sz w:val="28"/>
      <w:szCs w:val="20"/>
    </w:rPr>
  </w:style>
  <w:style w:type="character" w:customStyle="1" w:styleId="BodyTextChar">
    <w:name w:val="Body Text Char"/>
    <w:basedOn w:val="DefaultParagraphFont"/>
    <w:link w:val="BodyText"/>
    <w:uiPriority w:val="99"/>
    <w:rsid w:val="00C67F49"/>
    <w:rPr>
      <w:rFonts w:ascii="MS Sans Serif" w:eastAsia="Times New Roman" w:hAnsi="MS Sans Serif" w:cs="Times New Roman"/>
      <w:sz w:val="28"/>
      <w:szCs w:val="20"/>
      <w:lang w:val="en-GB" w:eastAsia="en-GB"/>
    </w:rPr>
  </w:style>
  <w:style w:type="paragraph" w:styleId="Header">
    <w:name w:val="header"/>
    <w:aliases w:val="Header Char Char"/>
    <w:basedOn w:val="Normal"/>
    <w:link w:val="HeaderChar"/>
    <w:rsid w:val="00C67F49"/>
    <w:pPr>
      <w:tabs>
        <w:tab w:val="center" w:pos="4153"/>
        <w:tab w:val="right" w:pos="8306"/>
      </w:tabs>
    </w:pPr>
  </w:style>
  <w:style w:type="character" w:customStyle="1" w:styleId="HeaderChar">
    <w:name w:val="Header Char"/>
    <w:aliases w:val="Header Char Char Char"/>
    <w:basedOn w:val="DefaultParagraphFont"/>
    <w:link w:val="Header"/>
    <w:rsid w:val="00C67F49"/>
    <w:rPr>
      <w:rFonts w:ascii="Times New Roman" w:eastAsia="Times New Roman" w:hAnsi="Times New Roman" w:cs="Times New Roman"/>
      <w:sz w:val="24"/>
      <w:szCs w:val="24"/>
      <w:lang w:eastAsia="en-GB"/>
    </w:rPr>
  </w:style>
  <w:style w:type="table" w:styleId="TableGrid">
    <w:name w:val="Table Grid"/>
    <w:basedOn w:val="TableNormal"/>
    <w:uiPriority w:val="59"/>
    <w:rsid w:val="00C67F4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Normal bullet 2,Bullet list"/>
    <w:basedOn w:val="Normal"/>
    <w:link w:val="ListParagraphChar"/>
    <w:qFormat/>
    <w:rsid w:val="00C67F49"/>
    <w:pPr>
      <w:suppressAutoHyphens w:val="0"/>
      <w:ind w:left="720"/>
      <w:contextualSpacing/>
    </w:pPr>
  </w:style>
  <w:style w:type="character" w:customStyle="1" w:styleId="ListParagraphChar">
    <w:name w:val="List Paragraph Char"/>
    <w:aliases w:val="Normal bullet 2 Char,Bullet list Char"/>
    <w:link w:val="ListParagraph"/>
    <w:rsid w:val="00C67F49"/>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AE27D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E27DA"/>
    <w:rPr>
      <w:rFonts w:ascii="Lucida Grande" w:eastAsia="Times New Roman" w:hAnsi="Lucida Grande" w:cs="Lucida Grande"/>
      <w:sz w:val="18"/>
      <w:szCs w:val="18"/>
      <w:lang w:val="en-GB"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GB" w:bidi="en-GB"/>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F49"/>
    <w:pPr>
      <w:suppressAutoHyphens/>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C67F49"/>
    <w:pPr>
      <w:jc w:val="both"/>
    </w:pPr>
    <w:rPr>
      <w:rFonts w:ascii="MS Sans Serif" w:hAnsi="MS Sans Serif"/>
      <w:sz w:val="28"/>
      <w:szCs w:val="20"/>
    </w:rPr>
  </w:style>
  <w:style w:type="character" w:customStyle="1" w:styleId="BodyTextChar">
    <w:name w:val="Body Text Char"/>
    <w:basedOn w:val="DefaultParagraphFont"/>
    <w:link w:val="BodyText"/>
    <w:uiPriority w:val="99"/>
    <w:rsid w:val="00C67F49"/>
    <w:rPr>
      <w:rFonts w:ascii="MS Sans Serif" w:eastAsia="Times New Roman" w:hAnsi="MS Sans Serif" w:cs="Times New Roman"/>
      <w:sz w:val="28"/>
      <w:szCs w:val="20"/>
      <w:lang w:val="en-GB" w:eastAsia="en-GB"/>
    </w:rPr>
  </w:style>
  <w:style w:type="paragraph" w:styleId="Header">
    <w:name w:val="header"/>
    <w:aliases w:val="Header Char Char"/>
    <w:basedOn w:val="Normal"/>
    <w:link w:val="HeaderChar"/>
    <w:rsid w:val="00C67F49"/>
    <w:pPr>
      <w:tabs>
        <w:tab w:val="center" w:pos="4153"/>
        <w:tab w:val="right" w:pos="8306"/>
      </w:tabs>
    </w:pPr>
  </w:style>
  <w:style w:type="character" w:customStyle="1" w:styleId="HeaderChar">
    <w:name w:val="Header Char"/>
    <w:aliases w:val="Header Char Char Char"/>
    <w:basedOn w:val="DefaultParagraphFont"/>
    <w:link w:val="Header"/>
    <w:rsid w:val="00C67F49"/>
    <w:rPr>
      <w:rFonts w:ascii="Times New Roman" w:eastAsia="Times New Roman" w:hAnsi="Times New Roman" w:cs="Times New Roman"/>
      <w:sz w:val="24"/>
      <w:szCs w:val="24"/>
      <w:lang w:eastAsia="en-GB"/>
    </w:rPr>
  </w:style>
  <w:style w:type="table" w:styleId="TableGrid">
    <w:name w:val="Table Grid"/>
    <w:basedOn w:val="TableNormal"/>
    <w:uiPriority w:val="59"/>
    <w:rsid w:val="00C67F4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Normal bullet 2,Bullet list"/>
    <w:basedOn w:val="Normal"/>
    <w:link w:val="ListParagraphChar"/>
    <w:qFormat/>
    <w:rsid w:val="00C67F49"/>
    <w:pPr>
      <w:suppressAutoHyphens w:val="0"/>
      <w:ind w:left="720"/>
      <w:contextualSpacing/>
    </w:pPr>
  </w:style>
  <w:style w:type="character" w:customStyle="1" w:styleId="ListParagraphChar">
    <w:name w:val="List Paragraph Char"/>
    <w:aliases w:val="Normal bullet 2 Char,Bullet list Char"/>
    <w:link w:val="ListParagraph"/>
    <w:rsid w:val="00C67F49"/>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AE27D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E27DA"/>
    <w:rPr>
      <w:rFonts w:ascii="Lucida Grande" w:eastAsia="Times New Roman" w:hAnsi="Lucida Grande" w:cs="Lucida Grande"/>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527</Words>
  <Characters>3005</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Artis Celitāns</dc:creator>
  <cp:keywords/>
  <dc:description/>
  <cp:lastModifiedBy>Ieva Lacenberga Rocena</cp:lastModifiedBy>
  <cp:revision>2</cp:revision>
  <dcterms:created xsi:type="dcterms:W3CDTF">2018-02-07T14:07:00Z</dcterms:created>
  <dcterms:modified xsi:type="dcterms:W3CDTF">2018-02-07T14:07:00Z</dcterms:modified>
</cp:coreProperties>
</file>