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441877" w14:textId="19BE30A5" w:rsidR="009659AE" w:rsidRPr="0096130F" w:rsidRDefault="009659AE" w:rsidP="004D3809">
      <w:pPr>
        <w:rPr>
          <w:b/>
          <w:sz w:val="22"/>
          <w:szCs w:val="22"/>
          <w:lang w:val="lv-LV"/>
        </w:rPr>
      </w:pPr>
      <w:bookmarkStart w:id="0" w:name="_GoBack"/>
      <w:bookmarkEnd w:id="0"/>
    </w:p>
    <w:p w14:paraId="0C884221" w14:textId="77777777" w:rsidR="00075DCF" w:rsidRPr="006A002D" w:rsidRDefault="00075DCF" w:rsidP="00075DCF">
      <w:pPr>
        <w:jc w:val="right"/>
        <w:rPr>
          <w:color w:val="FF0000"/>
          <w:lang w:val="lv-LV"/>
        </w:rPr>
      </w:pPr>
      <w:r w:rsidRPr="006A002D">
        <w:rPr>
          <w:color w:val="FF0000"/>
          <w:lang w:val="lv-LV"/>
        </w:rPr>
        <w:t xml:space="preserve">Ar grozījumiem </w:t>
      </w:r>
    </w:p>
    <w:p w14:paraId="625D9A11" w14:textId="77777777" w:rsidR="00075DCF" w:rsidRPr="006A002D" w:rsidRDefault="00075DCF" w:rsidP="00075DCF">
      <w:pPr>
        <w:jc w:val="right"/>
        <w:rPr>
          <w:color w:val="FF0000"/>
          <w:lang w:val="lv-LV"/>
        </w:rPr>
      </w:pPr>
      <w:r w:rsidRPr="006A002D">
        <w:rPr>
          <w:color w:val="FF0000"/>
          <w:lang w:val="lv-LV"/>
        </w:rPr>
        <w:t>APSTIPRINĀTS:</w:t>
      </w:r>
    </w:p>
    <w:p w14:paraId="3BEC7337" w14:textId="77777777" w:rsidR="00075DCF" w:rsidRPr="006A002D" w:rsidRDefault="00075DCF" w:rsidP="00075DCF">
      <w:pPr>
        <w:jc w:val="right"/>
        <w:rPr>
          <w:color w:val="FF0000"/>
          <w:lang w:val="lv-LV"/>
        </w:rPr>
      </w:pPr>
      <w:r w:rsidRPr="006A002D">
        <w:rPr>
          <w:color w:val="FF0000"/>
          <w:lang w:val="lv-LV"/>
        </w:rPr>
        <w:t>2018. gada 19.februāra</w:t>
      </w:r>
    </w:p>
    <w:p w14:paraId="790CD42D" w14:textId="77777777" w:rsidR="00075DCF" w:rsidRPr="006A002D" w:rsidRDefault="00075DCF" w:rsidP="00075DCF">
      <w:pPr>
        <w:jc w:val="right"/>
        <w:rPr>
          <w:color w:val="FF0000"/>
          <w:lang w:val="lv-LV"/>
        </w:rPr>
      </w:pPr>
      <w:r w:rsidRPr="006A002D">
        <w:rPr>
          <w:color w:val="FF0000"/>
          <w:lang w:val="lv-LV"/>
        </w:rPr>
        <w:t>LU CFI iepirkumu komisijas sēdē</w:t>
      </w:r>
    </w:p>
    <w:p w14:paraId="7C34C252" w14:textId="77777777" w:rsidR="00075DCF" w:rsidRPr="006A002D" w:rsidRDefault="00075DCF" w:rsidP="00075DCF">
      <w:pPr>
        <w:jc w:val="right"/>
        <w:rPr>
          <w:color w:val="FF0000"/>
          <w:lang w:val="lv-LV"/>
        </w:rPr>
      </w:pPr>
      <w:r w:rsidRPr="006A002D">
        <w:rPr>
          <w:color w:val="FF0000"/>
          <w:lang w:val="lv-LV"/>
        </w:rPr>
        <w:t>protokols Nr.2</w:t>
      </w:r>
    </w:p>
    <w:p w14:paraId="24AC431F" w14:textId="77777777" w:rsidR="00FB3025" w:rsidRPr="0096130F" w:rsidRDefault="00FB3025" w:rsidP="00683BA8">
      <w:pPr>
        <w:jc w:val="right"/>
        <w:rPr>
          <w:sz w:val="22"/>
          <w:szCs w:val="22"/>
          <w:lang w:val="lv-LV"/>
        </w:rPr>
      </w:pPr>
    </w:p>
    <w:p w14:paraId="7F97B667" w14:textId="47272D77" w:rsidR="00F23AF1" w:rsidRPr="0096130F" w:rsidRDefault="00FC36E4" w:rsidP="00683BA8">
      <w:pPr>
        <w:rPr>
          <w:sz w:val="22"/>
          <w:szCs w:val="22"/>
          <w:lang w:val="lv-LV"/>
        </w:rPr>
      </w:pPr>
      <w:r w:rsidRPr="0030762A">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7B68634D" w:rsidR="00F23AF1" w:rsidRPr="00FC36E4" w:rsidRDefault="00FC36E4" w:rsidP="00683BA8">
      <w:pPr>
        <w:jc w:val="center"/>
        <w:rPr>
          <w:b/>
          <w:bCs/>
          <w:lang w:val="lv-LV"/>
        </w:rPr>
      </w:pPr>
      <w:r w:rsidRPr="00FC36E4">
        <w:rPr>
          <w:b/>
          <w:bCs/>
          <w:lang w:val="lv-LV"/>
        </w:rPr>
        <w:t>LATVIJAS</w:t>
      </w:r>
      <w:r w:rsidR="00F23AF1" w:rsidRPr="0096130F">
        <w:rPr>
          <w:b/>
          <w:bCs/>
          <w:sz w:val="22"/>
          <w:szCs w:val="22"/>
          <w:lang w:val="lv-LV"/>
        </w:rPr>
        <w:t xml:space="preserve"> </w:t>
      </w:r>
      <w:r w:rsidR="00F23AF1" w:rsidRPr="00FC36E4">
        <w:rPr>
          <w:b/>
          <w:bCs/>
          <w:lang w:val="lv-LV"/>
        </w:rPr>
        <w:t>UNIVERSITĀTES</w:t>
      </w:r>
      <w:r w:rsidRPr="00FC36E4">
        <w:rPr>
          <w:b/>
          <w:bCs/>
          <w:lang w:val="lv-LV"/>
        </w:rPr>
        <w:t xml:space="preserve"> CIETVIELU FIZIKAS INSTITŪTS</w:t>
      </w:r>
      <w:r w:rsidR="00F23AF1" w:rsidRPr="00FC36E4">
        <w:rPr>
          <w:b/>
          <w:bCs/>
          <w:lang w:val="lv-LV"/>
        </w:rPr>
        <w:br/>
      </w:r>
    </w:p>
    <w:p w14:paraId="2B972358" w14:textId="77777777" w:rsidR="00F23AF1" w:rsidRPr="00FC36E4" w:rsidRDefault="00F23AF1" w:rsidP="00683BA8">
      <w:pPr>
        <w:jc w:val="center"/>
        <w:rPr>
          <w:b/>
          <w:lang w:val="lv-LV"/>
        </w:rPr>
      </w:pPr>
    </w:p>
    <w:p w14:paraId="6033A95B" w14:textId="32B2CEEA" w:rsidR="00472833" w:rsidRPr="00FC36E4" w:rsidRDefault="00472833" w:rsidP="00683BA8">
      <w:pPr>
        <w:jc w:val="center"/>
        <w:rPr>
          <w:lang w:val="lv-LV"/>
        </w:rPr>
      </w:pPr>
    </w:p>
    <w:p w14:paraId="38F4DF5A" w14:textId="404CD9B2" w:rsidR="00F23AF1" w:rsidRPr="00FC36E4" w:rsidRDefault="00F23AF1" w:rsidP="00683BA8">
      <w:pPr>
        <w:jc w:val="center"/>
        <w:rPr>
          <w:lang w:val="lv-LV"/>
        </w:rPr>
      </w:pPr>
      <w:r w:rsidRPr="00FC36E4">
        <w:rPr>
          <w:lang w:val="lv-LV"/>
        </w:rPr>
        <w:t>ATKLĀTA KONKURSA</w:t>
      </w:r>
    </w:p>
    <w:p w14:paraId="5F94B096" w14:textId="77777777" w:rsidR="00A0068F" w:rsidRDefault="00126800" w:rsidP="00A0068F">
      <w:pPr>
        <w:jc w:val="center"/>
        <w:rPr>
          <w:b/>
          <w:lang w:val="lv-LV"/>
        </w:rPr>
      </w:pPr>
      <w:r w:rsidRPr="00FC36E4">
        <w:rPr>
          <w:b/>
          <w:lang w:val="lv-LV"/>
        </w:rPr>
        <w:t>“</w:t>
      </w:r>
      <w:r w:rsidR="00A0068F">
        <w:rPr>
          <w:b/>
          <w:lang w:val="lv-LV"/>
        </w:rPr>
        <w:t xml:space="preserve">ELEKTRONU STARU LITOGRĀFIJAS IEKĀRTAS </w:t>
      </w:r>
    </w:p>
    <w:p w14:paraId="5F485E80" w14:textId="664757D0" w:rsidR="004D3809" w:rsidRPr="00FC36E4" w:rsidRDefault="00A0068F" w:rsidP="00A0068F">
      <w:pPr>
        <w:jc w:val="center"/>
        <w:rPr>
          <w:b/>
          <w:lang w:val="lv-LV"/>
        </w:rPr>
      </w:pPr>
      <w:r>
        <w:rPr>
          <w:b/>
          <w:lang w:val="lv-LV"/>
        </w:rPr>
        <w:t>DARBA STACIJAS</w:t>
      </w:r>
      <w:r w:rsidR="003B2720" w:rsidRPr="00FC36E4">
        <w:rPr>
          <w:b/>
          <w:lang w:val="lv-LV"/>
        </w:rPr>
        <w:t xml:space="preserve"> </w:t>
      </w:r>
      <w:r w:rsidR="00FC36E4" w:rsidRPr="00FC36E4">
        <w:rPr>
          <w:b/>
          <w:lang w:val="lv-LV"/>
        </w:rPr>
        <w:t>PIEGĀDE</w:t>
      </w:r>
      <w:r w:rsidR="00126800" w:rsidRPr="00FC36E4">
        <w:rPr>
          <w:b/>
          <w:lang w:val="lv-LV"/>
        </w:rPr>
        <w:t>”</w:t>
      </w:r>
    </w:p>
    <w:p w14:paraId="25294AA0" w14:textId="471F6852" w:rsidR="00F23AF1" w:rsidRPr="00FC36E4" w:rsidRDefault="00F23AF1" w:rsidP="00683BA8">
      <w:pPr>
        <w:jc w:val="center"/>
        <w:rPr>
          <w:b/>
          <w:lang w:val="lv-LV"/>
        </w:rPr>
      </w:pPr>
    </w:p>
    <w:p w14:paraId="3C20A82E" w14:textId="77777777" w:rsidR="002D3F34" w:rsidRPr="00FC36E4" w:rsidRDefault="002D3F34" w:rsidP="00683BA8">
      <w:pPr>
        <w:jc w:val="center"/>
        <w:rPr>
          <w:lang w:val="lv-LV"/>
        </w:rPr>
      </w:pPr>
    </w:p>
    <w:p w14:paraId="379FF7B0" w14:textId="633C087A" w:rsidR="00C61234" w:rsidRPr="00FC36E4" w:rsidRDefault="00C61234" w:rsidP="00683BA8">
      <w:pPr>
        <w:jc w:val="center"/>
        <w:rPr>
          <w:lang w:val="lv-LV"/>
        </w:rPr>
      </w:pPr>
    </w:p>
    <w:p w14:paraId="7F047274" w14:textId="652A802F" w:rsidR="00472833" w:rsidRPr="00FC36E4" w:rsidRDefault="00A0068F" w:rsidP="00683BA8">
      <w:pPr>
        <w:jc w:val="center"/>
        <w:rPr>
          <w:lang w:val="lv-LV"/>
        </w:rPr>
      </w:pPr>
      <w:r>
        <w:rPr>
          <w:b/>
          <w:lang w:val="lv-LV"/>
        </w:rPr>
        <w:t>Id. Nr. LU CFI 2018/3</w:t>
      </w:r>
      <w:r w:rsidR="00FC36E4" w:rsidRPr="00FC36E4">
        <w:rPr>
          <w:b/>
          <w:lang w:val="lv-LV"/>
        </w:rPr>
        <w:t>/ERAF</w:t>
      </w:r>
    </w:p>
    <w:p w14:paraId="68A7B7E3" w14:textId="77777777" w:rsidR="00F23AF1" w:rsidRPr="00FC36E4" w:rsidRDefault="00F23AF1" w:rsidP="00683BA8">
      <w:pPr>
        <w:jc w:val="center"/>
        <w:rPr>
          <w:lang w:val="lv-LV"/>
        </w:rPr>
      </w:pPr>
    </w:p>
    <w:p w14:paraId="0546611A" w14:textId="77777777" w:rsidR="00F23AF1" w:rsidRPr="00FC36E4" w:rsidRDefault="00F23AF1" w:rsidP="00683BA8">
      <w:pPr>
        <w:jc w:val="center"/>
        <w:rPr>
          <w:lang w:val="lv-LV"/>
        </w:rPr>
      </w:pPr>
    </w:p>
    <w:p w14:paraId="7807C98E" w14:textId="3DCAF222" w:rsidR="00F23AF1" w:rsidRPr="00FC36E4" w:rsidRDefault="00F23AF1" w:rsidP="00683BA8">
      <w:pPr>
        <w:jc w:val="center"/>
        <w:rPr>
          <w:b/>
          <w:lang w:val="lv-LV"/>
        </w:rPr>
      </w:pPr>
      <w:r w:rsidRPr="00FC36E4">
        <w:rPr>
          <w:b/>
          <w:lang w:val="lv-LV"/>
        </w:rPr>
        <w:t>NOLIKUMS</w:t>
      </w:r>
    </w:p>
    <w:p w14:paraId="5DCC45BE" w14:textId="366EBE9B" w:rsidR="00F23AF1" w:rsidRPr="00FC36E4" w:rsidRDefault="00F23AF1" w:rsidP="00683BA8">
      <w:pPr>
        <w:jc w:val="center"/>
        <w:rPr>
          <w:lang w:val="lv-LV"/>
        </w:rPr>
      </w:pPr>
    </w:p>
    <w:p w14:paraId="009C7F4A" w14:textId="1F35B8D4" w:rsidR="00C57A19" w:rsidRPr="00FC36E4" w:rsidRDefault="00C57A19" w:rsidP="00683BA8">
      <w:pPr>
        <w:jc w:val="center"/>
        <w:rPr>
          <w:lang w:val="lv-LV"/>
        </w:rPr>
      </w:pPr>
    </w:p>
    <w:p w14:paraId="0ECBF7A1" w14:textId="77777777" w:rsidR="00472833" w:rsidRPr="00FC36E4" w:rsidRDefault="00472833" w:rsidP="00683BA8">
      <w:pPr>
        <w:jc w:val="center"/>
        <w:rPr>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5A1D83AF"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FC36E4">
        <w:rPr>
          <w:sz w:val="22"/>
          <w:szCs w:val="22"/>
          <w:lang w:val="lv-LV"/>
        </w:rPr>
        <w:t>8</w:t>
      </w:r>
    </w:p>
    <w:p w14:paraId="44D6F38A" w14:textId="77777777" w:rsidR="00216295" w:rsidRPr="0096130F" w:rsidRDefault="00F23AF1" w:rsidP="00A87BBD">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357C0708" w:rsidR="00216295" w:rsidRPr="00FC36E4" w:rsidRDefault="00216295" w:rsidP="00A87BBD">
      <w:pPr>
        <w:numPr>
          <w:ilvl w:val="1"/>
          <w:numId w:val="4"/>
        </w:numPr>
        <w:suppressAutoHyphens w:val="0"/>
        <w:ind w:left="567" w:hanging="567"/>
        <w:jc w:val="both"/>
        <w:rPr>
          <w:sz w:val="22"/>
          <w:szCs w:val="22"/>
          <w:lang w:val="lv-LV"/>
        </w:rPr>
      </w:pPr>
      <w:r w:rsidRPr="00FC36E4">
        <w:rPr>
          <w:b/>
          <w:sz w:val="22"/>
          <w:szCs w:val="22"/>
          <w:lang w:val="lv-LV"/>
        </w:rPr>
        <w:t xml:space="preserve">Iepirkuma identifikācijas numurs: </w:t>
      </w:r>
      <w:r w:rsidR="00A0068F">
        <w:rPr>
          <w:sz w:val="22"/>
          <w:szCs w:val="22"/>
          <w:lang w:val="lv-LV"/>
        </w:rPr>
        <w:t>LU CFI 2018/3</w:t>
      </w:r>
      <w:r w:rsidR="00FC36E4" w:rsidRPr="00FC36E4">
        <w:rPr>
          <w:sz w:val="22"/>
          <w:szCs w:val="22"/>
          <w:lang w:val="lv-LV"/>
        </w:rPr>
        <w:t>/ERAF</w:t>
      </w:r>
    </w:p>
    <w:p w14:paraId="6590176C" w14:textId="78DA61FA" w:rsidR="00216295" w:rsidRPr="00FC36E4" w:rsidRDefault="00216295" w:rsidP="00A87BBD">
      <w:pPr>
        <w:numPr>
          <w:ilvl w:val="1"/>
          <w:numId w:val="4"/>
        </w:numPr>
        <w:suppressAutoHyphens w:val="0"/>
        <w:ind w:left="567" w:hanging="567"/>
        <w:jc w:val="both"/>
        <w:rPr>
          <w:b/>
          <w:sz w:val="22"/>
          <w:szCs w:val="22"/>
          <w:lang w:val="lv-LV"/>
        </w:rPr>
      </w:pPr>
      <w:r w:rsidRPr="00FC36E4">
        <w:rPr>
          <w:b/>
          <w:sz w:val="22"/>
          <w:szCs w:val="22"/>
          <w:lang w:val="lv-LV"/>
        </w:rPr>
        <w:t>Pasūtītājs</w:t>
      </w:r>
      <w:r w:rsidR="00740039" w:rsidRPr="00FC36E4">
        <w:rPr>
          <w:b/>
          <w:sz w:val="22"/>
          <w:szCs w:val="22"/>
          <w:lang w:val="lv-LV"/>
        </w:rPr>
        <w:t>:</w:t>
      </w:r>
    </w:p>
    <w:p w14:paraId="63DF6EC9" w14:textId="527ED36E" w:rsidR="00216295" w:rsidRPr="00FC36E4" w:rsidRDefault="00FC36E4" w:rsidP="00683BA8">
      <w:pPr>
        <w:ind w:left="567"/>
        <w:rPr>
          <w:b/>
          <w:sz w:val="22"/>
          <w:szCs w:val="22"/>
          <w:lang w:val="lv-LV"/>
        </w:rPr>
      </w:pPr>
      <w:r w:rsidRPr="00FC36E4">
        <w:rPr>
          <w:bCs/>
          <w:sz w:val="22"/>
          <w:szCs w:val="22"/>
          <w:lang w:val="lv-LV"/>
        </w:rPr>
        <w:t xml:space="preserve">Latvijas Universitātes Cietvielu fizikas institūts </w:t>
      </w:r>
      <w:r w:rsidR="00216295" w:rsidRPr="00FC36E4">
        <w:rPr>
          <w:sz w:val="22"/>
          <w:szCs w:val="22"/>
          <w:lang w:val="lv-LV"/>
        </w:rPr>
        <w:t xml:space="preserve">(turpmāk– </w:t>
      </w:r>
      <w:r w:rsidRPr="00FC36E4">
        <w:rPr>
          <w:sz w:val="22"/>
          <w:szCs w:val="22"/>
          <w:lang w:val="lv-LV"/>
        </w:rPr>
        <w:t>LU CFI</w:t>
      </w:r>
      <w:r w:rsidR="00216295" w:rsidRPr="00FC36E4">
        <w:rPr>
          <w:sz w:val="22"/>
          <w:szCs w:val="22"/>
          <w:lang w:val="lv-LV"/>
        </w:rPr>
        <w:t>)</w:t>
      </w:r>
    </w:p>
    <w:p w14:paraId="0DAA0C15" w14:textId="44377A76" w:rsidR="00216295" w:rsidRPr="00FC36E4" w:rsidRDefault="00FC36E4" w:rsidP="00683BA8">
      <w:pPr>
        <w:ind w:left="567"/>
        <w:rPr>
          <w:sz w:val="22"/>
          <w:szCs w:val="22"/>
          <w:lang w:val="lv-LV"/>
        </w:rPr>
      </w:pPr>
      <w:r w:rsidRPr="00FC36E4">
        <w:rPr>
          <w:bCs/>
          <w:sz w:val="22"/>
          <w:szCs w:val="22"/>
          <w:lang w:val="lv-LV"/>
        </w:rPr>
        <w:t>Ķengaraga iela 8, Rīga, LV-1063, Latvija</w:t>
      </w:r>
    </w:p>
    <w:p w14:paraId="4F9E4D28" w14:textId="4F782061" w:rsidR="00216295" w:rsidRPr="00FC36E4" w:rsidRDefault="00CE0B79" w:rsidP="00683BA8">
      <w:pPr>
        <w:ind w:left="567"/>
        <w:rPr>
          <w:sz w:val="22"/>
          <w:szCs w:val="22"/>
          <w:lang w:val="lv-LV"/>
        </w:rPr>
      </w:pPr>
      <w:r w:rsidRPr="00FC36E4">
        <w:rPr>
          <w:sz w:val="22"/>
          <w:szCs w:val="22"/>
          <w:lang w:val="lv-LV"/>
        </w:rPr>
        <w:t>Izglītības iestādes R</w:t>
      </w:r>
      <w:r w:rsidR="00216295" w:rsidRPr="00FC36E4">
        <w:rPr>
          <w:sz w:val="22"/>
          <w:szCs w:val="22"/>
          <w:lang w:val="lv-LV"/>
        </w:rPr>
        <w:t xml:space="preserve">eģ. Nr. </w:t>
      </w:r>
      <w:r w:rsidR="00FC36E4" w:rsidRPr="00FC36E4">
        <w:rPr>
          <w:sz w:val="22"/>
          <w:szCs w:val="22"/>
          <w:lang w:val="lv-LV"/>
        </w:rPr>
        <w:t>381016</w:t>
      </w:r>
    </w:p>
    <w:p w14:paraId="0702D4F8" w14:textId="4E7AFE9A" w:rsidR="00216295" w:rsidRPr="00FC36E4" w:rsidRDefault="00806B69" w:rsidP="00683BA8">
      <w:pPr>
        <w:ind w:left="567"/>
        <w:rPr>
          <w:sz w:val="22"/>
          <w:szCs w:val="22"/>
          <w:lang w:val="lv-LV"/>
        </w:rPr>
      </w:pPr>
      <w:r>
        <w:rPr>
          <w:sz w:val="22"/>
          <w:szCs w:val="22"/>
          <w:lang w:val="lv-LV"/>
        </w:rPr>
        <w:t>NM</w:t>
      </w:r>
      <w:r w:rsidR="00216295" w:rsidRPr="00FC36E4">
        <w:rPr>
          <w:sz w:val="22"/>
          <w:szCs w:val="22"/>
          <w:lang w:val="lv-LV"/>
        </w:rPr>
        <w:t xml:space="preserve"> Nr. </w:t>
      </w:r>
      <w:r w:rsidR="00FC36E4" w:rsidRPr="00FC36E4">
        <w:rPr>
          <w:bCs/>
          <w:sz w:val="22"/>
          <w:szCs w:val="22"/>
          <w:lang w:val="lv-LV"/>
        </w:rPr>
        <w:t>LV90002124925</w:t>
      </w:r>
    </w:p>
    <w:p w14:paraId="350E0B42" w14:textId="0FA47B8B" w:rsidR="00AD6801" w:rsidRPr="00FC36E4" w:rsidRDefault="00B82CDD" w:rsidP="00A87BBD">
      <w:pPr>
        <w:numPr>
          <w:ilvl w:val="1"/>
          <w:numId w:val="4"/>
        </w:numPr>
        <w:suppressAutoHyphens w:val="0"/>
        <w:ind w:left="540" w:hanging="540"/>
        <w:jc w:val="both"/>
        <w:rPr>
          <w:color w:val="000000"/>
          <w:spacing w:val="-1"/>
          <w:sz w:val="22"/>
          <w:szCs w:val="22"/>
          <w:lang w:val="lv-LV"/>
        </w:rPr>
      </w:pPr>
      <w:r w:rsidRPr="00FC36E4">
        <w:rPr>
          <w:b/>
          <w:bCs/>
          <w:color w:val="000000"/>
          <w:spacing w:val="-1"/>
          <w:sz w:val="22"/>
          <w:szCs w:val="22"/>
          <w:lang w:val="lv-LV"/>
        </w:rPr>
        <w:t xml:space="preserve">Konkurss - </w:t>
      </w:r>
      <w:r w:rsidRPr="00FC36E4">
        <w:rPr>
          <w:color w:val="000000"/>
          <w:spacing w:val="-1"/>
          <w:sz w:val="22"/>
          <w:szCs w:val="22"/>
          <w:lang w:val="lv-LV"/>
        </w:rPr>
        <w:t xml:space="preserve">Atklāts konkurss </w:t>
      </w:r>
      <w:r w:rsidR="00A66B9C" w:rsidRPr="00FC36E4">
        <w:rPr>
          <w:color w:val="000000"/>
          <w:spacing w:val="-1"/>
          <w:sz w:val="22"/>
          <w:szCs w:val="22"/>
          <w:lang w:val="lv-LV"/>
        </w:rPr>
        <w:t>“</w:t>
      </w:r>
      <w:r w:rsidR="00A33EA9">
        <w:rPr>
          <w:color w:val="000000"/>
          <w:spacing w:val="-1"/>
          <w:sz w:val="22"/>
          <w:szCs w:val="22"/>
          <w:lang w:val="lv-LV"/>
        </w:rPr>
        <w:t xml:space="preserve">Elektronu </w:t>
      </w:r>
      <w:r w:rsidR="00A0068F">
        <w:rPr>
          <w:color w:val="000000"/>
          <w:spacing w:val="-1"/>
          <w:sz w:val="22"/>
          <w:szCs w:val="22"/>
          <w:lang w:val="lv-LV"/>
        </w:rPr>
        <w:t>staru litogrāfijas iekārtas darba stacijas</w:t>
      </w:r>
      <w:r w:rsidR="00FC36E4" w:rsidRPr="00FC36E4">
        <w:rPr>
          <w:color w:val="000000"/>
          <w:spacing w:val="-1"/>
          <w:sz w:val="22"/>
          <w:szCs w:val="22"/>
          <w:lang w:val="lv-LV"/>
        </w:rPr>
        <w:t xml:space="preserve"> </w:t>
      </w:r>
      <w:r w:rsidR="00F60E53" w:rsidRPr="00FC36E4">
        <w:rPr>
          <w:color w:val="000000"/>
          <w:spacing w:val="-1"/>
          <w:sz w:val="22"/>
          <w:szCs w:val="22"/>
          <w:lang w:val="lv-LV"/>
        </w:rPr>
        <w:t>piegāde</w:t>
      </w:r>
      <w:r w:rsidR="00A66B9C" w:rsidRPr="00FC36E4">
        <w:rPr>
          <w:color w:val="000000"/>
          <w:spacing w:val="-1"/>
          <w:sz w:val="22"/>
          <w:szCs w:val="22"/>
          <w:lang w:val="lv-LV"/>
        </w:rPr>
        <w:t>”</w:t>
      </w:r>
      <w:r w:rsidR="00724A1F">
        <w:rPr>
          <w:color w:val="000000"/>
          <w:spacing w:val="-1"/>
          <w:sz w:val="22"/>
          <w:szCs w:val="22"/>
          <w:lang w:val="lv-LV"/>
        </w:rPr>
        <w:t>.</w:t>
      </w:r>
    </w:p>
    <w:p w14:paraId="707A631E" w14:textId="77777777" w:rsidR="00216295" w:rsidRPr="00FC36E4" w:rsidRDefault="00216295" w:rsidP="00A87BBD">
      <w:pPr>
        <w:numPr>
          <w:ilvl w:val="1"/>
          <w:numId w:val="4"/>
        </w:numPr>
        <w:suppressAutoHyphens w:val="0"/>
        <w:ind w:left="567" w:hanging="567"/>
        <w:jc w:val="both"/>
        <w:rPr>
          <w:sz w:val="22"/>
          <w:szCs w:val="22"/>
          <w:lang w:val="lv-LV"/>
        </w:rPr>
      </w:pPr>
      <w:r w:rsidRPr="00FC36E4">
        <w:rPr>
          <w:b/>
          <w:sz w:val="22"/>
          <w:szCs w:val="22"/>
          <w:lang w:val="lv-LV"/>
        </w:rPr>
        <w:t xml:space="preserve">Pretendents </w:t>
      </w:r>
      <w:r w:rsidRPr="00FC36E4">
        <w:rPr>
          <w:sz w:val="22"/>
          <w:szCs w:val="22"/>
          <w:lang w:val="lv-LV"/>
        </w:rPr>
        <w:t>ir piegādātājs, kurš iesniedzis piedāvājumu.</w:t>
      </w:r>
    </w:p>
    <w:p w14:paraId="46002D68" w14:textId="4FE5105E" w:rsidR="00D35715" w:rsidRPr="00FC36E4" w:rsidRDefault="00D35715" w:rsidP="00A87BBD">
      <w:pPr>
        <w:numPr>
          <w:ilvl w:val="1"/>
          <w:numId w:val="4"/>
        </w:numPr>
        <w:suppressAutoHyphens w:val="0"/>
        <w:ind w:left="567" w:hanging="567"/>
        <w:jc w:val="both"/>
        <w:rPr>
          <w:sz w:val="22"/>
          <w:szCs w:val="22"/>
          <w:lang w:val="lv-LV"/>
        </w:rPr>
      </w:pPr>
      <w:r w:rsidRPr="00FC36E4">
        <w:rPr>
          <w:b/>
          <w:sz w:val="22"/>
          <w:szCs w:val="22"/>
          <w:lang w:val="lv-LV" w:eastAsia="lv-LV"/>
        </w:rPr>
        <w:t>Piegādātājs</w:t>
      </w:r>
      <w:r w:rsidRPr="00FC36E4">
        <w:rPr>
          <w:sz w:val="22"/>
          <w:szCs w:val="22"/>
          <w:lang w:val="lv-LV" w:eastAsia="lv-LV"/>
        </w:rPr>
        <w:t xml:space="preserve"> - fiziskā vai juridiskā persona, šādu personu apvienība jebkurā to kombinācijā, kas attiecīgi piedāvā tirgū piegādāt preces.</w:t>
      </w:r>
    </w:p>
    <w:p w14:paraId="1CDD95CE" w14:textId="7518151E" w:rsidR="004673D5" w:rsidRDefault="00216295" w:rsidP="00A87BBD">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00FC36E4">
        <w:rPr>
          <w:color w:val="000000"/>
          <w:spacing w:val="-1"/>
          <w:sz w:val="22"/>
          <w:szCs w:val="22"/>
          <w:lang w:val="lv-LV"/>
        </w:rPr>
        <w:t>LU CFI pastāvīgā</w:t>
      </w:r>
      <w:r w:rsidRPr="0096130F">
        <w:rPr>
          <w:color w:val="000000"/>
          <w:spacing w:val="-1"/>
          <w:sz w:val="22"/>
          <w:szCs w:val="22"/>
          <w:lang w:val="lv-LV"/>
        </w:rPr>
        <w:t xml:space="preserve"> iepirkuma komisija, kas </w:t>
      </w:r>
      <w:r w:rsidR="00FC36E4">
        <w:rPr>
          <w:color w:val="000000"/>
          <w:spacing w:val="-1"/>
          <w:sz w:val="22"/>
          <w:szCs w:val="22"/>
          <w:lang w:val="lv-LV"/>
        </w:rPr>
        <w:t>izveidota ar LU CFI direktora 27.11.2017. rīkojumu nr.15-v</w:t>
      </w:r>
      <w:r w:rsidRPr="0096130F">
        <w:rPr>
          <w:color w:val="000000"/>
          <w:spacing w:val="-4"/>
          <w:sz w:val="22"/>
          <w:szCs w:val="22"/>
          <w:lang w:val="lv-LV"/>
        </w:rPr>
        <w:t>.</w:t>
      </w:r>
    </w:p>
    <w:p w14:paraId="0B8A9982" w14:textId="6BA193C0" w:rsidR="004673D5" w:rsidRPr="004673D5" w:rsidRDefault="004673D5" w:rsidP="00CD1654">
      <w:pPr>
        <w:numPr>
          <w:ilvl w:val="1"/>
          <w:numId w:val="4"/>
        </w:numPr>
        <w:tabs>
          <w:tab w:val="num" w:pos="540"/>
        </w:tabs>
        <w:suppressAutoHyphens w:val="0"/>
        <w:ind w:left="567" w:hanging="567"/>
        <w:jc w:val="both"/>
        <w:rPr>
          <w:sz w:val="22"/>
          <w:szCs w:val="22"/>
          <w:lang w:val="lv-LV"/>
        </w:rPr>
      </w:pPr>
      <w:r w:rsidRPr="004673D5">
        <w:rPr>
          <w:color w:val="000000"/>
          <w:spacing w:val="-1"/>
          <w:sz w:val="22"/>
          <w:szCs w:val="22"/>
          <w:lang w:val="lv-LV"/>
        </w:rPr>
        <w:t>Galvenais CPV kods: 38000000-5 (Laboratorijas, optiskās un precīzijas ierīces (izņemot brilles))</w:t>
      </w:r>
      <w:r w:rsidR="00CD1654">
        <w:rPr>
          <w:color w:val="000000"/>
          <w:spacing w:val="-1"/>
          <w:sz w:val="22"/>
          <w:szCs w:val="22"/>
          <w:lang w:val="lv-LV"/>
        </w:rPr>
        <w:t xml:space="preserve">, </w:t>
      </w:r>
    </w:p>
    <w:p w14:paraId="6A3455BB" w14:textId="0A6FFACE" w:rsidR="00216295" w:rsidRPr="0096130F" w:rsidRDefault="00CD1654" w:rsidP="00A87BBD">
      <w:pPr>
        <w:numPr>
          <w:ilvl w:val="1"/>
          <w:numId w:val="4"/>
        </w:numPr>
        <w:suppressAutoHyphens w:val="0"/>
        <w:ind w:left="567" w:hanging="567"/>
        <w:jc w:val="both"/>
        <w:rPr>
          <w:sz w:val="22"/>
          <w:szCs w:val="22"/>
          <w:lang w:val="lv-LV"/>
        </w:rPr>
      </w:pPr>
      <w:r>
        <w:rPr>
          <w:b/>
          <w:sz w:val="22"/>
          <w:szCs w:val="22"/>
          <w:lang w:val="lv-LV"/>
        </w:rPr>
        <w:t xml:space="preserve"> </w:t>
      </w:r>
      <w:r w:rsidR="00216295" w:rsidRPr="0096130F">
        <w:rPr>
          <w:b/>
          <w:sz w:val="22"/>
          <w:szCs w:val="22"/>
          <w:lang w:val="lv-LV"/>
        </w:rPr>
        <w:t xml:space="preserve">Informācija par iepirkuma priekšmetu: </w:t>
      </w:r>
    </w:p>
    <w:p w14:paraId="026639CB" w14:textId="77777777" w:rsidR="00724A1F" w:rsidRDefault="00315E1E" w:rsidP="00724A1F">
      <w:pPr>
        <w:numPr>
          <w:ilvl w:val="2"/>
          <w:numId w:val="4"/>
        </w:numPr>
        <w:suppressAutoHyphens w:val="0"/>
        <w:jc w:val="both"/>
        <w:rPr>
          <w:bCs/>
          <w:color w:val="000000"/>
          <w:sz w:val="22"/>
          <w:szCs w:val="22"/>
          <w:lang w:val="lv-LV" w:eastAsia="lv-LV"/>
        </w:rPr>
      </w:pPr>
      <w:r>
        <w:rPr>
          <w:b/>
          <w:sz w:val="22"/>
          <w:szCs w:val="22"/>
          <w:lang w:val="lv-LV"/>
        </w:rPr>
        <w:t>Iepirkums</w:t>
      </w:r>
      <w:r w:rsidR="007855DD" w:rsidRPr="0096130F">
        <w:rPr>
          <w:b/>
          <w:sz w:val="22"/>
          <w:szCs w:val="22"/>
          <w:lang w:val="lv-LV"/>
        </w:rPr>
        <w:t xml:space="preserve"> priekšmets</w:t>
      </w:r>
      <w:r w:rsidR="00C61234" w:rsidRPr="0096130F">
        <w:rPr>
          <w:b/>
          <w:sz w:val="22"/>
          <w:szCs w:val="22"/>
          <w:lang w:val="lv-LV"/>
        </w:rPr>
        <w:t xml:space="preserve"> </w:t>
      </w:r>
      <w:r>
        <w:rPr>
          <w:b/>
          <w:sz w:val="22"/>
          <w:szCs w:val="22"/>
          <w:lang w:val="lv-LV"/>
        </w:rPr>
        <w:t>nav</w:t>
      </w:r>
      <w:r w:rsidR="003B2720">
        <w:rPr>
          <w:b/>
          <w:sz w:val="22"/>
          <w:szCs w:val="22"/>
          <w:lang w:val="lv-LV"/>
        </w:rPr>
        <w:t xml:space="preserve"> sadalīts daļās.</w:t>
      </w:r>
    </w:p>
    <w:p w14:paraId="517C0C84" w14:textId="0282FD6C" w:rsidR="00724A1F" w:rsidRPr="00724A1F" w:rsidRDefault="00724A1F" w:rsidP="00724A1F">
      <w:pPr>
        <w:numPr>
          <w:ilvl w:val="2"/>
          <w:numId w:val="4"/>
        </w:numPr>
        <w:suppressAutoHyphens w:val="0"/>
        <w:jc w:val="both"/>
        <w:rPr>
          <w:bCs/>
          <w:color w:val="000000"/>
          <w:sz w:val="22"/>
          <w:szCs w:val="22"/>
          <w:lang w:val="lv-LV" w:eastAsia="lv-LV"/>
        </w:rPr>
      </w:pPr>
      <w:r w:rsidRPr="00724A1F">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1F35BFC8" w:rsidR="002E5671" w:rsidRPr="004D3809" w:rsidRDefault="00A221F2" w:rsidP="00A87BBD">
      <w:pPr>
        <w:numPr>
          <w:ilvl w:val="2"/>
          <w:numId w:val="4"/>
        </w:numPr>
        <w:suppressAutoHyphens w:val="0"/>
        <w:jc w:val="both"/>
        <w:rPr>
          <w:sz w:val="22"/>
          <w:szCs w:val="22"/>
          <w:lang w:val="lv-LV"/>
        </w:rPr>
      </w:pPr>
      <w:r w:rsidRPr="0096130F">
        <w:rPr>
          <w:b/>
          <w:sz w:val="22"/>
          <w:szCs w:val="22"/>
          <w:lang w:val="lv-LV"/>
        </w:rPr>
        <w:t>Iepirk</w:t>
      </w:r>
      <w:r w:rsidR="005A33D5" w:rsidRPr="0096130F">
        <w:rPr>
          <w:b/>
          <w:sz w:val="22"/>
          <w:szCs w:val="22"/>
          <w:lang w:val="lv-LV"/>
        </w:rPr>
        <w:t xml:space="preserve">uma priekšmeta </w:t>
      </w:r>
      <w:r w:rsidR="006977F5" w:rsidRPr="0096130F">
        <w:rPr>
          <w:b/>
          <w:sz w:val="22"/>
          <w:szCs w:val="22"/>
          <w:lang w:val="lv-LV"/>
        </w:rPr>
        <w:t>piegādes</w:t>
      </w:r>
      <w:r w:rsidR="00B700D8">
        <w:rPr>
          <w:b/>
          <w:sz w:val="22"/>
          <w:szCs w:val="22"/>
          <w:lang w:val="lv-LV"/>
        </w:rPr>
        <w:t xml:space="preserve"> un uzstādīšanas</w:t>
      </w:r>
      <w:r w:rsidR="005A33D5" w:rsidRPr="0096130F">
        <w:rPr>
          <w:b/>
          <w:sz w:val="22"/>
          <w:szCs w:val="22"/>
          <w:lang w:val="lv-LV"/>
        </w:rPr>
        <w:t xml:space="preserve"> termiņš</w:t>
      </w:r>
      <w:r w:rsidR="004F0691" w:rsidRPr="0096130F">
        <w:rPr>
          <w:b/>
          <w:sz w:val="22"/>
          <w:szCs w:val="22"/>
          <w:lang w:val="lv-LV"/>
        </w:rPr>
        <w:t xml:space="preserve">: </w:t>
      </w:r>
      <w:r w:rsidR="002E5671" w:rsidRPr="004D3809">
        <w:rPr>
          <w:sz w:val="22"/>
          <w:szCs w:val="22"/>
          <w:lang w:val="lv-LV"/>
        </w:rPr>
        <w:t xml:space="preserve">ne vēlāk kā </w:t>
      </w:r>
      <w:r w:rsidR="00A0068F">
        <w:rPr>
          <w:sz w:val="22"/>
          <w:szCs w:val="22"/>
          <w:lang w:val="lv-LV"/>
        </w:rPr>
        <w:t>9</w:t>
      </w:r>
      <w:r w:rsidR="00A33EA9">
        <w:rPr>
          <w:sz w:val="22"/>
          <w:szCs w:val="22"/>
          <w:lang w:val="lv-LV"/>
        </w:rPr>
        <w:t xml:space="preserve"> (</w:t>
      </w:r>
      <w:r w:rsidR="00A0068F">
        <w:rPr>
          <w:sz w:val="22"/>
          <w:szCs w:val="22"/>
          <w:lang w:val="lv-LV"/>
        </w:rPr>
        <w:t>deviņu</w:t>
      </w:r>
      <w:r w:rsidR="002E5671" w:rsidRPr="004D3809">
        <w:rPr>
          <w:sz w:val="22"/>
          <w:szCs w:val="22"/>
          <w:lang w:val="lv-LV"/>
        </w:rPr>
        <w:t xml:space="preserve">) </w:t>
      </w:r>
      <w:r w:rsidR="00B700D8">
        <w:rPr>
          <w:sz w:val="22"/>
          <w:szCs w:val="22"/>
          <w:lang w:val="lv-LV"/>
        </w:rPr>
        <w:t>mēnešu</w:t>
      </w:r>
      <w:r w:rsidR="00A33EA9">
        <w:rPr>
          <w:sz w:val="22"/>
          <w:szCs w:val="22"/>
          <w:lang w:val="lv-LV"/>
        </w:rPr>
        <w:t xml:space="preserve"> </w:t>
      </w:r>
      <w:r w:rsidR="002E5671" w:rsidRPr="004D3809">
        <w:rPr>
          <w:sz w:val="22"/>
          <w:szCs w:val="22"/>
          <w:lang w:val="lv-LV"/>
        </w:rPr>
        <w:t>laikā no iepi</w:t>
      </w:r>
      <w:r w:rsidR="004D3809">
        <w:rPr>
          <w:sz w:val="22"/>
          <w:szCs w:val="22"/>
          <w:lang w:val="lv-LV"/>
        </w:rPr>
        <w:t>rkuma līguma noslēgšanas dienas.</w:t>
      </w:r>
    </w:p>
    <w:p w14:paraId="40AD7CF5" w14:textId="44E357FD" w:rsidR="00CB748F" w:rsidRPr="0096130F" w:rsidRDefault="00A221F2" w:rsidP="00A87BBD">
      <w:pPr>
        <w:numPr>
          <w:ilvl w:val="2"/>
          <w:numId w:val="4"/>
        </w:numPr>
        <w:suppressAutoHyphens w:val="0"/>
        <w:jc w:val="both"/>
        <w:rPr>
          <w:sz w:val="22"/>
          <w:szCs w:val="22"/>
          <w:lang w:val="lv-LV"/>
        </w:rPr>
      </w:pPr>
      <w:r w:rsidRPr="0096130F">
        <w:rPr>
          <w:b/>
          <w:sz w:val="22"/>
          <w:szCs w:val="22"/>
          <w:lang w:val="lv-LV"/>
        </w:rPr>
        <w:t>Preces piegādes vieta</w:t>
      </w:r>
      <w:r w:rsidR="00382393" w:rsidRPr="0096130F">
        <w:rPr>
          <w:sz w:val="22"/>
          <w:szCs w:val="22"/>
          <w:lang w:val="lv-LV"/>
        </w:rPr>
        <w:t>:</w:t>
      </w:r>
      <w:r w:rsidR="00EE4EF4" w:rsidRPr="0096130F">
        <w:rPr>
          <w:sz w:val="22"/>
          <w:szCs w:val="22"/>
          <w:lang w:val="lv-LV"/>
        </w:rPr>
        <w:t xml:space="preserve"> </w:t>
      </w:r>
      <w:r w:rsidR="00B700D8">
        <w:rPr>
          <w:sz w:val="22"/>
          <w:szCs w:val="22"/>
          <w:lang w:val="lv-LV"/>
        </w:rPr>
        <w:t>Rīga</w:t>
      </w:r>
      <w:r w:rsidR="00FC36E4">
        <w:rPr>
          <w:sz w:val="22"/>
          <w:szCs w:val="22"/>
          <w:lang w:val="lv-LV"/>
        </w:rPr>
        <w:t xml:space="preserve">, </w:t>
      </w:r>
      <w:r w:rsidR="00FC36E4" w:rsidRPr="00FC36E4">
        <w:rPr>
          <w:bCs/>
          <w:sz w:val="22"/>
          <w:szCs w:val="22"/>
          <w:lang w:val="lv-LV"/>
        </w:rPr>
        <w:t>Ķengaraga iela 8</w:t>
      </w:r>
      <w:r w:rsidR="00FC36E4">
        <w:rPr>
          <w:bCs/>
          <w:sz w:val="22"/>
          <w:szCs w:val="22"/>
          <w:lang w:val="lv-LV"/>
        </w:rPr>
        <w:t>.</w:t>
      </w:r>
    </w:p>
    <w:p w14:paraId="345DC651" w14:textId="07531C49" w:rsidR="003B6833" w:rsidRPr="001A1ACC" w:rsidRDefault="00EE4EF4" w:rsidP="00FC36E4">
      <w:pPr>
        <w:widowControl w:val="0"/>
        <w:numPr>
          <w:ilvl w:val="2"/>
          <w:numId w:val="4"/>
        </w:numPr>
        <w:suppressAutoHyphens w:val="0"/>
        <w:jc w:val="both"/>
        <w:rPr>
          <w:sz w:val="22"/>
          <w:szCs w:val="22"/>
          <w:lang w:val="lv-LV"/>
        </w:rPr>
      </w:pPr>
      <w:r w:rsidRPr="001A1ACC">
        <w:rPr>
          <w:b/>
          <w:bCs/>
          <w:sz w:val="22"/>
          <w:szCs w:val="22"/>
          <w:lang w:val="lv-LV"/>
        </w:rPr>
        <w:t>Iepirkuma l</w:t>
      </w:r>
      <w:r w:rsidR="003B6833" w:rsidRPr="001A1ACC">
        <w:rPr>
          <w:b/>
          <w:bCs/>
          <w:sz w:val="22"/>
          <w:szCs w:val="22"/>
          <w:lang w:val="lv-LV"/>
        </w:rPr>
        <w:t>īgums</w:t>
      </w:r>
      <w:r w:rsidR="0031774D" w:rsidRPr="001A1ACC">
        <w:rPr>
          <w:b/>
          <w:bCs/>
          <w:sz w:val="22"/>
          <w:szCs w:val="22"/>
          <w:lang w:val="lv-LV"/>
        </w:rPr>
        <w:t xml:space="preserve"> (turpmāk arī Līgums)</w:t>
      </w:r>
      <w:r w:rsidR="003B6833" w:rsidRPr="001A1ACC">
        <w:rPr>
          <w:b/>
          <w:bCs/>
          <w:sz w:val="22"/>
          <w:szCs w:val="22"/>
          <w:lang w:val="lv-LV"/>
        </w:rPr>
        <w:t xml:space="preserve">: </w:t>
      </w:r>
      <w:r w:rsidR="003A4895" w:rsidRPr="001A1ACC">
        <w:rPr>
          <w:bCs/>
          <w:sz w:val="22"/>
          <w:szCs w:val="22"/>
          <w:lang w:val="lv-LV"/>
        </w:rPr>
        <w:t xml:space="preserve">Konkursa rezultātā ar uzvarējušo Pretendentu tiek noslēgts Līgums. </w:t>
      </w:r>
      <w:r w:rsidR="0031774D" w:rsidRPr="001A1ACC">
        <w:rPr>
          <w:bCs/>
          <w:sz w:val="22"/>
          <w:szCs w:val="22"/>
          <w:lang w:val="lv-LV"/>
        </w:rPr>
        <w:t>L</w:t>
      </w:r>
      <w:r w:rsidRPr="001A1ACC">
        <w:rPr>
          <w:bCs/>
          <w:sz w:val="22"/>
          <w:szCs w:val="22"/>
          <w:lang w:val="lv-LV"/>
        </w:rPr>
        <w:t>īgum</w:t>
      </w:r>
      <w:r w:rsidR="0031774D" w:rsidRPr="001A1ACC">
        <w:rPr>
          <w:bCs/>
          <w:sz w:val="22"/>
          <w:szCs w:val="22"/>
          <w:lang w:val="lv-LV"/>
        </w:rPr>
        <w:t>a projekts</w:t>
      </w:r>
      <w:r w:rsidRPr="001A1ACC">
        <w:rPr>
          <w:bCs/>
          <w:sz w:val="22"/>
          <w:szCs w:val="22"/>
          <w:lang w:val="lv-LV"/>
        </w:rPr>
        <w:t xml:space="preserve"> </w:t>
      </w:r>
      <w:r w:rsidR="003B6833" w:rsidRPr="001A1ACC">
        <w:rPr>
          <w:bCs/>
          <w:sz w:val="22"/>
          <w:szCs w:val="22"/>
          <w:lang w:val="lv-LV"/>
        </w:rPr>
        <w:t xml:space="preserve">pievienots Nolikuma </w:t>
      </w:r>
      <w:r w:rsidR="00D21498" w:rsidRPr="001A1ACC">
        <w:rPr>
          <w:bCs/>
          <w:sz w:val="22"/>
          <w:szCs w:val="22"/>
          <w:lang w:val="lv-LV"/>
        </w:rPr>
        <w:t>4</w:t>
      </w:r>
      <w:r w:rsidR="003B6833" w:rsidRPr="001A1ACC">
        <w:rPr>
          <w:bCs/>
          <w:sz w:val="22"/>
          <w:szCs w:val="22"/>
          <w:lang w:val="lv-LV"/>
        </w:rPr>
        <w:t>.pielikumā.</w:t>
      </w:r>
      <w:r w:rsidR="00942C94" w:rsidRPr="001A1ACC">
        <w:rPr>
          <w:bCs/>
          <w:sz w:val="22"/>
          <w:szCs w:val="22"/>
          <w:lang w:val="lv-LV"/>
        </w:rPr>
        <w:t xml:space="preserve"> </w:t>
      </w:r>
    </w:p>
    <w:p w14:paraId="1EA3460E" w14:textId="38D18EEB" w:rsidR="004F0691" w:rsidRPr="0096130F" w:rsidRDefault="004F0691" w:rsidP="00A87BBD">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35239E" w:rsidRPr="0096130F">
        <w:rPr>
          <w:sz w:val="22"/>
          <w:szCs w:val="22"/>
          <w:lang w:val="lv-LV"/>
        </w:rPr>
        <w:t>.</w:t>
      </w:r>
    </w:p>
    <w:p w14:paraId="718B349F" w14:textId="05219219" w:rsidR="00216295" w:rsidRPr="0096130F" w:rsidRDefault="00B700D8" w:rsidP="00A87BBD">
      <w:pPr>
        <w:numPr>
          <w:ilvl w:val="2"/>
          <w:numId w:val="4"/>
        </w:numPr>
        <w:tabs>
          <w:tab w:val="left" w:pos="567"/>
        </w:tabs>
        <w:suppressAutoHyphens w:val="0"/>
        <w:jc w:val="both"/>
        <w:rPr>
          <w:sz w:val="22"/>
          <w:szCs w:val="22"/>
          <w:lang w:val="lv-LV"/>
        </w:rPr>
      </w:pPr>
      <w:r>
        <w:rPr>
          <w:b/>
          <w:sz w:val="22"/>
          <w:szCs w:val="22"/>
          <w:lang w:val="lv-LV"/>
        </w:rPr>
        <w:t>Piegādātājam jāiesniedz piedāvājums</w:t>
      </w:r>
      <w:r w:rsidR="002673E4" w:rsidRPr="002673E4">
        <w:rPr>
          <w:b/>
          <w:sz w:val="22"/>
          <w:szCs w:val="22"/>
          <w:lang w:val="lv-LV"/>
        </w:rPr>
        <w:t xml:space="preserve"> par </w:t>
      </w:r>
      <w:r>
        <w:rPr>
          <w:b/>
          <w:sz w:val="22"/>
          <w:szCs w:val="22"/>
          <w:lang w:val="lv-LV"/>
        </w:rPr>
        <w:t>visu iepirkuma priekšmetu.</w:t>
      </w:r>
    </w:p>
    <w:p w14:paraId="3FCAEDB9" w14:textId="61CC69F0" w:rsidR="0063255D" w:rsidRPr="0096130F" w:rsidRDefault="00EB661C" w:rsidP="00A87BBD">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Pr="0096130F">
        <w:rPr>
          <w:sz w:val="22"/>
          <w:szCs w:val="22"/>
          <w:lang w:val="lv-LV"/>
        </w:rPr>
        <w:t>cenu paaugstināšanai, pretendentam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Pr="0096130F">
        <w:rPr>
          <w:sz w:val="22"/>
          <w:szCs w:val="22"/>
          <w:lang w:val="lv-LV"/>
        </w:rPr>
        <w:t xml:space="preserve"> finanšu piedāvājumu</w:t>
      </w:r>
      <w:r w:rsidR="00C73B61" w:rsidRPr="0096130F">
        <w:rPr>
          <w:sz w:val="22"/>
          <w:szCs w:val="22"/>
          <w:lang w:val="lv-LV"/>
        </w:rPr>
        <w:t>.</w:t>
      </w:r>
    </w:p>
    <w:p w14:paraId="1B88FA22" w14:textId="1B3C3E69" w:rsidR="00CB46D5" w:rsidRPr="0096130F" w:rsidRDefault="00CB46D5" w:rsidP="00A87BBD">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59E0BFD1" w14:textId="55B92DD6" w:rsidR="00216295" w:rsidRPr="0096130F"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7BD8E832" w:rsidR="00670CE1" w:rsidRPr="0096130F" w:rsidRDefault="00670CE1" w:rsidP="00A87BBD">
      <w:pPr>
        <w:numPr>
          <w:ilvl w:val="2"/>
          <w:numId w:val="4"/>
        </w:numPr>
        <w:tabs>
          <w:tab w:val="left" w:pos="709"/>
        </w:tabs>
        <w:suppressAutoHyphens w:val="0"/>
        <w:ind w:left="1418" w:hanging="851"/>
        <w:jc w:val="both"/>
        <w:rPr>
          <w:sz w:val="22"/>
          <w:szCs w:val="22"/>
          <w:lang w:val="lv-LV"/>
        </w:rPr>
      </w:pPr>
      <w:r w:rsidRPr="004D3809">
        <w:rPr>
          <w:sz w:val="22"/>
          <w:szCs w:val="22"/>
          <w:lang w:val="lv-LV"/>
        </w:rPr>
        <w:t>Visa aktuālā i</w:t>
      </w:r>
      <w:r w:rsidR="002B3592" w:rsidRPr="004D3809">
        <w:rPr>
          <w:sz w:val="22"/>
          <w:szCs w:val="22"/>
          <w:lang w:val="lv-LV"/>
        </w:rPr>
        <w:t>nformācija par Konkursu, t.sk. n</w:t>
      </w:r>
      <w:r w:rsidRPr="004D3809">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7553E7">
          <w:rPr>
            <w:rStyle w:val="Hyperlink"/>
            <w:sz w:val="22"/>
            <w:szCs w:val="22"/>
            <w:lang w:val="lv-LV"/>
          </w:rPr>
          <w:t>www.cfi.lu.lv</w:t>
        </w:r>
      </w:hyperlink>
      <w:r w:rsidR="00D2211E">
        <w:rPr>
          <w:sz w:val="22"/>
          <w:szCs w:val="22"/>
          <w:lang w:val="lv-LV"/>
        </w:rPr>
        <w:t xml:space="preserve"> </w:t>
      </w:r>
      <w:r w:rsidRPr="0096130F">
        <w:rPr>
          <w:sz w:val="22"/>
          <w:szCs w:val="22"/>
          <w:lang w:val="lv-LV"/>
        </w:rPr>
        <w:t>– sadaļā „</w:t>
      </w:r>
      <w:r w:rsidR="00D2211E">
        <w:rPr>
          <w:sz w:val="22"/>
          <w:szCs w:val="22"/>
          <w:lang w:val="lv-LV"/>
        </w:rPr>
        <w:t>I</w:t>
      </w:r>
      <w:r w:rsidRPr="0096130F">
        <w:rPr>
          <w:sz w:val="22"/>
          <w:szCs w:val="22"/>
          <w:lang w:val="lv-LV"/>
        </w:rPr>
        <w:t>epirkumi”</w:t>
      </w:r>
      <w:r w:rsidRPr="004D3809">
        <w:rPr>
          <w:sz w:val="22"/>
          <w:szCs w:val="22"/>
          <w:lang w:val="lv-LV"/>
        </w:rPr>
        <w:t xml:space="preserve"> un </w:t>
      </w:r>
      <w:hyperlink r:id="rId11" w:history="1">
        <w:r w:rsidRPr="004D3809">
          <w:rPr>
            <w:rStyle w:val="Hyperlink"/>
            <w:sz w:val="22"/>
            <w:szCs w:val="22"/>
            <w:lang w:val="lv-LV"/>
          </w:rPr>
          <w:t>www.eis.gov.lv</w:t>
        </w:r>
      </w:hyperlink>
      <w:r w:rsidRPr="004D3809">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96130F">
        <w:rPr>
          <w:rStyle w:val="FootnoteReference"/>
          <w:sz w:val="22"/>
          <w:szCs w:val="22"/>
        </w:rPr>
        <w:footnoteReference w:id="1"/>
      </w:r>
      <w:r w:rsidR="00003116" w:rsidRPr="004D3809">
        <w:rPr>
          <w:sz w:val="22"/>
          <w:szCs w:val="22"/>
          <w:lang w:val="lv-LV"/>
        </w:rPr>
        <w:t xml:space="preserve"> </w:t>
      </w:r>
      <w:r w:rsidR="00003116" w:rsidRPr="0096130F">
        <w:rPr>
          <w:sz w:val="22"/>
          <w:szCs w:val="22"/>
          <w:lang w:val="lv-LV"/>
        </w:rPr>
        <w:t>Pretendenti ar n</w:t>
      </w:r>
      <w:r w:rsidR="00003116" w:rsidRPr="00E93B0D">
        <w:rPr>
          <w:sz w:val="22"/>
          <w:szCs w:val="22"/>
          <w:lang w:val="lv-LV"/>
        </w:rPr>
        <w:t xml:space="preserve">olikumu var iepazīties un lejupielādēt </w:t>
      </w:r>
      <w:r w:rsidR="004D3809">
        <w:rPr>
          <w:b/>
          <w:sz w:val="22"/>
          <w:szCs w:val="22"/>
          <w:lang w:val="lv-LV"/>
        </w:rPr>
        <w:t>līdz 2018</w:t>
      </w:r>
      <w:r w:rsidR="00003116" w:rsidRPr="00E93B0D">
        <w:rPr>
          <w:b/>
          <w:sz w:val="22"/>
          <w:szCs w:val="22"/>
          <w:lang w:val="lv-LV"/>
        </w:rPr>
        <w:t xml:space="preserve">. gada </w:t>
      </w:r>
      <w:r w:rsidR="004731C8" w:rsidRPr="00075DCF">
        <w:rPr>
          <w:b/>
          <w:strike/>
          <w:sz w:val="22"/>
          <w:szCs w:val="22"/>
          <w:lang w:val="lv-LV"/>
        </w:rPr>
        <w:t>5.martam</w:t>
      </w:r>
      <w:r w:rsidR="00003116" w:rsidRPr="00075DCF">
        <w:rPr>
          <w:strike/>
          <w:sz w:val="22"/>
          <w:szCs w:val="22"/>
          <w:lang w:val="lv-LV"/>
        </w:rPr>
        <w:t xml:space="preserve">, </w:t>
      </w:r>
      <w:r w:rsidR="00FC36E4" w:rsidRPr="00075DCF">
        <w:rPr>
          <w:b/>
          <w:strike/>
          <w:sz w:val="22"/>
          <w:szCs w:val="22"/>
          <w:lang w:val="lv-LV"/>
        </w:rPr>
        <w:t>plkst. 11</w:t>
      </w:r>
      <w:r w:rsidR="00E867D5" w:rsidRPr="00075DCF">
        <w:rPr>
          <w:b/>
          <w:strike/>
          <w:sz w:val="22"/>
          <w:szCs w:val="22"/>
          <w:lang w:val="lv-LV"/>
        </w:rPr>
        <w:t>:3</w:t>
      </w:r>
      <w:r w:rsidR="00003116" w:rsidRPr="00075DCF">
        <w:rPr>
          <w:b/>
          <w:strike/>
          <w:sz w:val="22"/>
          <w:szCs w:val="22"/>
          <w:lang w:val="lv-LV"/>
        </w:rPr>
        <w:t>0</w:t>
      </w:r>
      <w:r w:rsidR="00075DCF">
        <w:rPr>
          <w:b/>
          <w:sz w:val="22"/>
          <w:szCs w:val="22"/>
          <w:lang w:val="lv-LV"/>
        </w:rPr>
        <w:t xml:space="preserve"> </w:t>
      </w:r>
      <w:r w:rsidR="00075DCF">
        <w:rPr>
          <w:b/>
          <w:color w:val="FF0000"/>
          <w:sz w:val="22"/>
          <w:szCs w:val="22"/>
          <w:lang w:val="lv-LV"/>
        </w:rPr>
        <w:t>22.martam pl.9:30</w:t>
      </w:r>
      <w:r w:rsidR="00003116" w:rsidRPr="00E93B0D">
        <w:rPr>
          <w:b/>
          <w:sz w:val="22"/>
          <w:szCs w:val="22"/>
          <w:lang w:val="lv-LV"/>
        </w:rPr>
        <w:t>.</w:t>
      </w:r>
    </w:p>
    <w:p w14:paraId="08A0806A" w14:textId="160BD39C" w:rsidR="00216295" w:rsidRPr="0096130F" w:rsidRDefault="00216295" w:rsidP="00A87BBD">
      <w:pPr>
        <w:numPr>
          <w:ilvl w:val="2"/>
          <w:numId w:val="4"/>
        </w:numPr>
        <w:tabs>
          <w:tab w:val="left" w:pos="709"/>
        </w:tabs>
        <w:suppressAutoHyphens w:val="0"/>
        <w:ind w:left="1418" w:hanging="851"/>
        <w:jc w:val="both"/>
        <w:rPr>
          <w:sz w:val="22"/>
          <w:szCs w:val="22"/>
          <w:lang w:val="lv-LV"/>
        </w:rPr>
      </w:pPr>
      <w:r w:rsidRPr="0096130F">
        <w:rPr>
          <w:bCs/>
          <w:kern w:val="2"/>
          <w:sz w:val="22"/>
          <w:szCs w:val="22"/>
          <w:lang w:val="lv-LV"/>
        </w:rPr>
        <w:t xml:space="preserve">Pasūtītāja kontaktpersona, </w:t>
      </w:r>
      <w:r w:rsidRPr="0096130F">
        <w:rPr>
          <w:kern w:val="2"/>
          <w:sz w:val="22"/>
          <w:szCs w:val="22"/>
          <w:lang w:val="lv-LV"/>
        </w:rPr>
        <w:t>kura ir tiesīga iepirkuma procedūras gaitā sniegt organizatoriska rakstura informāciju par nolikumu</w:t>
      </w:r>
      <w:r w:rsidRPr="0096130F">
        <w:rPr>
          <w:bCs/>
          <w:kern w:val="2"/>
          <w:sz w:val="22"/>
          <w:szCs w:val="22"/>
          <w:lang w:val="lv-LV"/>
        </w:rPr>
        <w:t xml:space="preserve">: </w:t>
      </w:r>
      <w:r w:rsidR="00FC36E4">
        <w:rPr>
          <w:sz w:val="22"/>
          <w:szCs w:val="22"/>
          <w:lang w:val="lv-LV"/>
        </w:rPr>
        <w:t xml:space="preserve">Ieva Lācenberga-Rocēna, tālr. 29141994, e-pasts: </w:t>
      </w:r>
      <w:hyperlink r:id="rId12" w:history="1">
        <w:r w:rsidR="00FC36E4" w:rsidRPr="007553E7">
          <w:rPr>
            <w:rStyle w:val="Hyperlink"/>
            <w:sz w:val="22"/>
            <w:szCs w:val="22"/>
            <w:lang w:val="lv-LV"/>
          </w:rPr>
          <w:t>ievalr@cfi.lu.lv</w:t>
        </w:r>
      </w:hyperlink>
      <w:r w:rsidR="00FC36E4">
        <w:rPr>
          <w:sz w:val="22"/>
          <w:szCs w:val="22"/>
          <w:lang w:val="lv-LV"/>
        </w:rPr>
        <w:t>.</w:t>
      </w:r>
    </w:p>
    <w:p w14:paraId="106B074D" w14:textId="77777777" w:rsidR="00216295" w:rsidRPr="0096130F" w:rsidRDefault="00216295" w:rsidP="00A87BBD">
      <w:pPr>
        <w:numPr>
          <w:ilvl w:val="2"/>
          <w:numId w:val="4"/>
        </w:numPr>
        <w:tabs>
          <w:tab w:val="left" w:pos="709"/>
        </w:tabs>
        <w:suppressAutoHyphens w:val="0"/>
        <w:ind w:left="1418" w:hanging="851"/>
        <w:jc w:val="both"/>
        <w:rPr>
          <w:sz w:val="22"/>
          <w:szCs w:val="22"/>
          <w:lang w:val="lv-LV"/>
        </w:rPr>
      </w:pPr>
      <w:r w:rsidRPr="0096130F">
        <w:rPr>
          <w:sz w:val="22"/>
          <w:szCs w:val="22"/>
          <w:lang w:val="lv-LV"/>
        </w:rPr>
        <w:t>Papildus informācijas pieprasīšana un sniegšana:</w:t>
      </w:r>
    </w:p>
    <w:p w14:paraId="76E3AE5A" w14:textId="77777777" w:rsidR="003753B4" w:rsidRPr="0096130F" w:rsidRDefault="00216295" w:rsidP="00A87BBD">
      <w:pPr>
        <w:widowControl w:val="0"/>
        <w:numPr>
          <w:ilvl w:val="3"/>
          <w:numId w:val="4"/>
        </w:numPr>
        <w:suppressAutoHyphens w:val="0"/>
        <w:ind w:left="2268" w:hanging="850"/>
        <w:jc w:val="both"/>
        <w:rPr>
          <w:b/>
          <w:sz w:val="22"/>
          <w:szCs w:val="22"/>
          <w:lang w:val="lv-LV"/>
        </w:rPr>
      </w:pPr>
      <w:r w:rsidRPr="0096130F">
        <w:rPr>
          <w:sz w:val="22"/>
          <w:szCs w:val="22"/>
          <w:lang w:val="lv-LV"/>
        </w:rPr>
        <w:t>ja piegādātājs ir laikus pieprasījis papildu informāciju</w:t>
      </w:r>
      <w:r w:rsidR="00CE41E2" w:rsidRPr="0096130F">
        <w:rPr>
          <w:sz w:val="22"/>
          <w:szCs w:val="22"/>
          <w:lang w:val="lv-LV"/>
        </w:rPr>
        <w:t xml:space="preserve"> par iepirkuma procedūras dokumentos iekļautajām prasībām attiecībā uz piedāvājumu sagatavošanu un iesniegšanu vai Pretendentu atlasi, P</w:t>
      </w:r>
      <w:r w:rsidRPr="0096130F">
        <w:rPr>
          <w:sz w:val="22"/>
          <w:szCs w:val="22"/>
          <w:lang w:val="lv-LV"/>
        </w:rPr>
        <w:t xml:space="preserve">asūtītājs to sniedz 5 (piecu) </w:t>
      </w:r>
      <w:r w:rsidR="00176B1E" w:rsidRPr="0096130F">
        <w:rPr>
          <w:sz w:val="22"/>
          <w:szCs w:val="22"/>
          <w:lang w:val="lv-LV"/>
        </w:rPr>
        <w:t>darb</w:t>
      </w:r>
      <w:r w:rsidRPr="0096130F">
        <w:rPr>
          <w:sz w:val="22"/>
          <w:szCs w:val="22"/>
          <w:lang w:val="lv-LV"/>
        </w:rPr>
        <w:t>dienu laikā, bet ne vēlāk kā 6 (sešas) dienas pirms piedāvājumu iesniegšanas termiņa beigām;</w:t>
      </w:r>
    </w:p>
    <w:p w14:paraId="4968D557" w14:textId="77777777" w:rsidR="003753B4" w:rsidRPr="0096130F" w:rsidRDefault="003753B4" w:rsidP="00A87BBD">
      <w:pPr>
        <w:widowControl w:val="0"/>
        <w:numPr>
          <w:ilvl w:val="3"/>
          <w:numId w:val="4"/>
        </w:numPr>
        <w:suppressAutoHyphens w:val="0"/>
        <w:ind w:left="2268" w:hanging="850"/>
        <w:jc w:val="both"/>
        <w:rPr>
          <w:b/>
          <w:sz w:val="22"/>
          <w:szCs w:val="22"/>
          <w:lang w:val="lv-LV"/>
        </w:rPr>
      </w:pPr>
      <w:r w:rsidRPr="004D3809">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96130F">
        <w:rPr>
          <w:b/>
          <w:sz w:val="22"/>
          <w:szCs w:val="22"/>
          <w:lang w:val="lv-LV"/>
        </w:rPr>
        <w:t xml:space="preserve"> </w:t>
      </w:r>
    </w:p>
    <w:p w14:paraId="0FF918E8" w14:textId="4925C7A5" w:rsidR="003753B4" w:rsidRPr="0096130F" w:rsidRDefault="003753B4" w:rsidP="00A87BBD">
      <w:pPr>
        <w:widowControl w:val="0"/>
        <w:numPr>
          <w:ilvl w:val="3"/>
          <w:numId w:val="4"/>
        </w:numPr>
        <w:suppressAutoHyphens w:val="0"/>
        <w:ind w:left="2268" w:hanging="850"/>
        <w:jc w:val="both"/>
        <w:rPr>
          <w:b/>
          <w:sz w:val="22"/>
          <w:szCs w:val="22"/>
          <w:lang w:val="lv-LV"/>
        </w:rPr>
      </w:pPr>
      <w:r w:rsidRPr="004D3809">
        <w:rPr>
          <w:sz w:val="22"/>
          <w:szCs w:val="22"/>
          <w:lang w:val="lv-LV"/>
        </w:rPr>
        <w:lastRenderedPageBreak/>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96130F" w:rsidRDefault="00216295" w:rsidP="00A87BBD">
      <w:pPr>
        <w:numPr>
          <w:ilvl w:val="1"/>
          <w:numId w:val="4"/>
        </w:numPr>
        <w:suppressAutoHyphens w:val="0"/>
        <w:ind w:left="567" w:hanging="567"/>
        <w:jc w:val="both"/>
        <w:rPr>
          <w:b/>
          <w:sz w:val="22"/>
          <w:szCs w:val="22"/>
          <w:lang w:val="lv-LV"/>
        </w:rPr>
      </w:pPr>
      <w:r w:rsidRPr="0096130F">
        <w:rPr>
          <w:b/>
          <w:sz w:val="22"/>
          <w:szCs w:val="22"/>
          <w:lang w:val="lv-LV"/>
        </w:rPr>
        <w:t>P</w:t>
      </w:r>
      <w:r w:rsidRPr="0096130F">
        <w:rPr>
          <w:b/>
          <w:bCs/>
          <w:sz w:val="22"/>
          <w:szCs w:val="22"/>
          <w:lang w:val="lv-LV"/>
        </w:rPr>
        <w:t>iedāvājumu iesniegšanas, atvēršanas laiks, vieta un kārtība</w:t>
      </w:r>
    </w:p>
    <w:p w14:paraId="23C0AB67" w14:textId="3DCC1E36" w:rsidR="009449E8" w:rsidRPr="0096130F" w:rsidRDefault="009449E8" w:rsidP="00A87BBD">
      <w:pPr>
        <w:numPr>
          <w:ilvl w:val="2"/>
          <w:numId w:val="4"/>
        </w:numPr>
        <w:tabs>
          <w:tab w:val="left" w:pos="1418"/>
        </w:tabs>
        <w:suppressAutoHyphens w:val="0"/>
        <w:jc w:val="both"/>
        <w:rPr>
          <w:sz w:val="22"/>
          <w:szCs w:val="22"/>
          <w:lang w:val="lv-LV"/>
        </w:rPr>
      </w:pPr>
      <w:r w:rsidRPr="0096130F">
        <w:rPr>
          <w:sz w:val="22"/>
          <w:szCs w:val="22"/>
          <w:lang w:val="lv-LV"/>
        </w:rPr>
        <w:t xml:space="preserve">Pretendents piedāvājumu iesniedz </w:t>
      </w:r>
      <w:r w:rsidRPr="00E93B0D">
        <w:rPr>
          <w:sz w:val="22"/>
          <w:szCs w:val="22"/>
          <w:lang w:val="lv-LV"/>
        </w:rPr>
        <w:t xml:space="preserve">līdz </w:t>
      </w:r>
      <w:r w:rsidR="00543CC8">
        <w:rPr>
          <w:b/>
          <w:sz w:val="22"/>
          <w:szCs w:val="22"/>
          <w:lang w:val="lv-LV"/>
        </w:rPr>
        <w:t>2018</w:t>
      </w:r>
      <w:r w:rsidR="00C3193A" w:rsidRPr="00E93B0D">
        <w:rPr>
          <w:b/>
          <w:sz w:val="22"/>
          <w:szCs w:val="22"/>
          <w:lang w:val="lv-LV"/>
        </w:rPr>
        <w:t xml:space="preserve">.gada </w:t>
      </w:r>
      <w:r w:rsidR="00075DCF">
        <w:rPr>
          <w:b/>
          <w:sz w:val="22"/>
          <w:szCs w:val="22"/>
          <w:lang w:val="lv-LV"/>
        </w:rPr>
        <w:t>līdz 2018</w:t>
      </w:r>
      <w:r w:rsidR="00075DCF" w:rsidRPr="00E93B0D">
        <w:rPr>
          <w:b/>
          <w:sz w:val="22"/>
          <w:szCs w:val="22"/>
          <w:lang w:val="lv-LV"/>
        </w:rPr>
        <w:t xml:space="preserve">. gada </w:t>
      </w:r>
      <w:r w:rsidR="00075DCF" w:rsidRPr="00075DCF">
        <w:rPr>
          <w:b/>
          <w:strike/>
          <w:sz w:val="22"/>
          <w:szCs w:val="22"/>
          <w:lang w:val="lv-LV"/>
        </w:rPr>
        <w:t>5.martam</w:t>
      </w:r>
      <w:r w:rsidR="00075DCF" w:rsidRPr="00075DCF">
        <w:rPr>
          <w:strike/>
          <w:sz w:val="22"/>
          <w:szCs w:val="22"/>
          <w:lang w:val="lv-LV"/>
        </w:rPr>
        <w:t xml:space="preserve">, </w:t>
      </w:r>
      <w:r w:rsidR="00075DCF" w:rsidRPr="00075DCF">
        <w:rPr>
          <w:b/>
          <w:strike/>
          <w:sz w:val="22"/>
          <w:szCs w:val="22"/>
          <w:lang w:val="lv-LV"/>
        </w:rPr>
        <w:t>plkst. 11:30</w:t>
      </w:r>
      <w:r w:rsidR="00075DCF">
        <w:rPr>
          <w:b/>
          <w:sz w:val="22"/>
          <w:szCs w:val="22"/>
          <w:lang w:val="lv-LV"/>
        </w:rPr>
        <w:t xml:space="preserve"> </w:t>
      </w:r>
      <w:r w:rsidR="00075DCF">
        <w:rPr>
          <w:b/>
          <w:color w:val="FF0000"/>
          <w:sz w:val="22"/>
          <w:szCs w:val="22"/>
          <w:lang w:val="lv-LV"/>
        </w:rPr>
        <w:t xml:space="preserve">22.martam pl.9:30. </w:t>
      </w:r>
      <w:r w:rsidRPr="0096130F">
        <w:rPr>
          <w:sz w:val="22"/>
          <w:szCs w:val="22"/>
          <w:lang w:val="lv-LV"/>
        </w:rPr>
        <w:t xml:space="preserve">Elektronisko iepirkumu sistēmas e-konkursu apakšsistēmā. </w:t>
      </w:r>
    </w:p>
    <w:p w14:paraId="12B0A8A7" w14:textId="30501984" w:rsidR="009449E8" w:rsidRPr="0096130F" w:rsidRDefault="009449E8" w:rsidP="00A87BBD">
      <w:pPr>
        <w:numPr>
          <w:ilvl w:val="2"/>
          <w:numId w:val="4"/>
        </w:numPr>
        <w:tabs>
          <w:tab w:val="left" w:pos="1418"/>
        </w:tabs>
        <w:suppressAutoHyphens w:val="0"/>
        <w:jc w:val="both"/>
        <w:rPr>
          <w:b/>
          <w:sz w:val="22"/>
          <w:szCs w:val="22"/>
          <w:u w:val="single"/>
          <w:lang w:val="lv-LV"/>
        </w:rPr>
      </w:pPr>
      <w:r w:rsidRPr="0096130F">
        <w:rPr>
          <w:b/>
          <w:sz w:val="22"/>
          <w:szCs w:val="22"/>
          <w:u w:val="single"/>
          <w:lang w:val="lv-LV"/>
        </w:rPr>
        <w:t xml:space="preserve">Ārpus Elektronisko iepirkumu sistēmas e-konkursu apakšsistēmas piedāvājumi </w:t>
      </w:r>
      <w:r w:rsidR="002673E4">
        <w:rPr>
          <w:b/>
          <w:sz w:val="22"/>
          <w:szCs w:val="22"/>
          <w:u w:val="single"/>
          <w:lang w:val="lv-LV"/>
        </w:rPr>
        <w:t>netiks pieņemti un nosūtīti atpakaļ pretendentam</w:t>
      </w:r>
      <w:r w:rsidRPr="0096130F">
        <w:rPr>
          <w:b/>
          <w:sz w:val="22"/>
          <w:szCs w:val="22"/>
          <w:u w:val="single"/>
          <w:lang w:val="lv-LV"/>
        </w:rPr>
        <w:t>.</w:t>
      </w:r>
    </w:p>
    <w:p w14:paraId="6FD47997" w14:textId="61D0A7EE" w:rsidR="009449E8" w:rsidRPr="0096130F" w:rsidRDefault="009449E8" w:rsidP="00A87BBD">
      <w:pPr>
        <w:numPr>
          <w:ilvl w:val="2"/>
          <w:numId w:val="4"/>
        </w:numPr>
        <w:tabs>
          <w:tab w:val="left" w:pos="1418"/>
        </w:tabs>
        <w:suppressAutoHyphens w:val="0"/>
        <w:jc w:val="both"/>
        <w:rPr>
          <w:sz w:val="22"/>
          <w:szCs w:val="22"/>
          <w:lang w:val="lv-LV"/>
        </w:rPr>
      </w:pPr>
      <w:r w:rsidRPr="0096130F">
        <w:rPr>
          <w:sz w:val="22"/>
          <w:szCs w:val="22"/>
          <w:lang w:val="lv-LV"/>
        </w:rPr>
        <w:t>Iesniegtie piedāvājumi tik</w:t>
      </w:r>
      <w:r w:rsidRPr="00E93B0D">
        <w:rPr>
          <w:sz w:val="22"/>
          <w:szCs w:val="22"/>
          <w:lang w:val="lv-LV"/>
        </w:rPr>
        <w:t xml:space="preserve">s atvērti </w:t>
      </w:r>
      <w:r w:rsidR="004731C8">
        <w:rPr>
          <w:sz w:val="22"/>
          <w:szCs w:val="22"/>
          <w:lang w:val="lv-LV"/>
        </w:rPr>
        <w:t xml:space="preserve">Elektronisko iepirkumu sistēmas </w:t>
      </w:r>
      <w:r w:rsidR="004731C8" w:rsidRPr="004D3809">
        <w:rPr>
          <w:sz w:val="22"/>
          <w:szCs w:val="22"/>
          <w:lang w:val="lv-LV"/>
        </w:rPr>
        <w:t xml:space="preserve">e-konkursu </w:t>
      </w:r>
      <w:r w:rsidR="004731C8">
        <w:rPr>
          <w:sz w:val="22"/>
          <w:szCs w:val="22"/>
          <w:lang w:val="lv-LV"/>
        </w:rPr>
        <w:t>apakšsistēmā (</w:t>
      </w:r>
      <w:r w:rsidR="00FC36E4">
        <w:rPr>
          <w:sz w:val="22"/>
          <w:szCs w:val="22"/>
          <w:lang w:val="lv-LV"/>
        </w:rPr>
        <w:t>LU CFI 2.stāvā, Ķengaraga ielā 8</w:t>
      </w:r>
      <w:r w:rsidRPr="00E93B0D">
        <w:rPr>
          <w:sz w:val="22"/>
          <w:szCs w:val="22"/>
          <w:lang w:val="lv-LV"/>
        </w:rPr>
        <w:t>, Rīga</w:t>
      </w:r>
      <w:r w:rsidR="004731C8">
        <w:rPr>
          <w:sz w:val="22"/>
          <w:szCs w:val="22"/>
          <w:lang w:val="lv-LV"/>
        </w:rPr>
        <w:t>)</w:t>
      </w:r>
      <w:r w:rsidRPr="00E93B0D">
        <w:rPr>
          <w:sz w:val="22"/>
          <w:szCs w:val="22"/>
          <w:lang w:val="lv-LV"/>
        </w:rPr>
        <w:t xml:space="preserve">, </w:t>
      </w:r>
      <w:r w:rsidR="00075DCF">
        <w:rPr>
          <w:b/>
          <w:sz w:val="22"/>
          <w:szCs w:val="22"/>
          <w:lang w:val="lv-LV"/>
        </w:rPr>
        <w:t>2018</w:t>
      </w:r>
      <w:r w:rsidR="00075DCF" w:rsidRPr="00E93B0D">
        <w:rPr>
          <w:b/>
          <w:sz w:val="22"/>
          <w:szCs w:val="22"/>
          <w:lang w:val="lv-LV"/>
        </w:rPr>
        <w:t xml:space="preserve">. gada </w:t>
      </w:r>
      <w:r w:rsidR="00075DCF" w:rsidRPr="00075DCF">
        <w:rPr>
          <w:b/>
          <w:strike/>
          <w:sz w:val="22"/>
          <w:szCs w:val="22"/>
          <w:lang w:val="lv-LV"/>
        </w:rPr>
        <w:t>5.martam</w:t>
      </w:r>
      <w:r w:rsidR="00075DCF" w:rsidRPr="00075DCF">
        <w:rPr>
          <w:strike/>
          <w:sz w:val="22"/>
          <w:szCs w:val="22"/>
          <w:lang w:val="lv-LV"/>
        </w:rPr>
        <w:t xml:space="preserve">, </w:t>
      </w:r>
      <w:r w:rsidR="00075DCF" w:rsidRPr="00075DCF">
        <w:rPr>
          <w:b/>
          <w:strike/>
          <w:sz w:val="22"/>
          <w:szCs w:val="22"/>
          <w:lang w:val="lv-LV"/>
        </w:rPr>
        <w:t>plkst. 11:30</w:t>
      </w:r>
      <w:r w:rsidR="00075DCF">
        <w:rPr>
          <w:b/>
          <w:sz w:val="22"/>
          <w:szCs w:val="22"/>
          <w:lang w:val="lv-LV"/>
        </w:rPr>
        <w:t xml:space="preserve"> </w:t>
      </w:r>
      <w:r w:rsidR="00075DCF">
        <w:rPr>
          <w:b/>
          <w:color w:val="FF0000"/>
          <w:sz w:val="22"/>
          <w:szCs w:val="22"/>
          <w:lang w:val="lv-LV"/>
        </w:rPr>
        <w:t>22.martam pl.9:30</w:t>
      </w:r>
      <w:r w:rsidRPr="00B700D8">
        <w:rPr>
          <w:sz w:val="22"/>
          <w:szCs w:val="22"/>
          <w:lang w:val="lv-LV"/>
        </w:rPr>
        <w:t xml:space="preserve"> pēc p</w:t>
      </w:r>
      <w:r w:rsidRPr="0096130F">
        <w:rPr>
          <w:sz w:val="22"/>
          <w:szCs w:val="22"/>
          <w:lang w:val="lv-LV"/>
        </w:rPr>
        <w:t>iedāvājumu iesniegšanas termiņa beigām. Iesniegto piedāvājumu atvēršanas procesam var sekot līdzi tiešsaistes režīmā Elektronisko iepirkumu sistēmas e-konkursu apakšsistēmā.</w:t>
      </w:r>
    </w:p>
    <w:p w14:paraId="48EAC9FD" w14:textId="77777777" w:rsidR="008F67EA" w:rsidRPr="0096130F" w:rsidRDefault="00216295" w:rsidP="00A87BBD">
      <w:pPr>
        <w:numPr>
          <w:ilvl w:val="2"/>
          <w:numId w:val="4"/>
        </w:numPr>
        <w:tabs>
          <w:tab w:val="left" w:pos="1418"/>
        </w:tabs>
        <w:suppressAutoHyphens w:val="0"/>
        <w:jc w:val="both"/>
        <w:rPr>
          <w:sz w:val="22"/>
          <w:szCs w:val="22"/>
          <w:lang w:val="lv-LV"/>
        </w:rPr>
      </w:pPr>
      <w:r w:rsidRPr="0096130F">
        <w:rPr>
          <w:b/>
          <w:sz w:val="22"/>
          <w:szCs w:val="22"/>
          <w:lang w:val="lv-LV"/>
        </w:rPr>
        <w:t xml:space="preserve">Iesniegto piedāvājumu Pretendents var </w:t>
      </w:r>
      <w:r w:rsidR="003F41C7" w:rsidRPr="0096130F">
        <w:rPr>
          <w:b/>
          <w:sz w:val="22"/>
          <w:szCs w:val="22"/>
          <w:lang w:val="lv-LV"/>
        </w:rPr>
        <w:t xml:space="preserve">papildināt vai </w:t>
      </w:r>
      <w:r w:rsidRPr="0096130F">
        <w:rPr>
          <w:b/>
          <w:sz w:val="22"/>
          <w:szCs w:val="22"/>
          <w:lang w:val="lv-LV"/>
        </w:rPr>
        <w:t>grozīt tikai līdz piedāvājuma iesniegšanas termiņa beigām.</w:t>
      </w:r>
    </w:p>
    <w:p w14:paraId="7E6FE9C3" w14:textId="77777777" w:rsidR="008F67EA" w:rsidRPr="0096130F" w:rsidRDefault="00216295" w:rsidP="00A87BBD">
      <w:pPr>
        <w:numPr>
          <w:ilvl w:val="2"/>
          <w:numId w:val="4"/>
        </w:numPr>
        <w:tabs>
          <w:tab w:val="left" w:pos="1418"/>
        </w:tabs>
        <w:suppressAutoHyphens w:val="0"/>
        <w:jc w:val="both"/>
        <w:rPr>
          <w:sz w:val="22"/>
          <w:szCs w:val="22"/>
          <w:lang w:val="lv-LV"/>
        </w:rPr>
      </w:pPr>
      <w:r w:rsidRPr="0096130F">
        <w:rPr>
          <w:sz w:val="22"/>
          <w:szCs w:val="22"/>
          <w:lang w:val="lv-LV"/>
        </w:rPr>
        <w:t xml:space="preserve">Piedāvājumu </w:t>
      </w:r>
      <w:r w:rsidR="001807D8" w:rsidRPr="0096130F">
        <w:rPr>
          <w:sz w:val="22"/>
          <w:szCs w:val="22"/>
          <w:lang w:val="lv-LV"/>
        </w:rPr>
        <w:t>pārbaudi</w:t>
      </w:r>
      <w:r w:rsidRPr="0096130F">
        <w:rPr>
          <w:sz w:val="22"/>
          <w:szCs w:val="22"/>
          <w:lang w:val="lv-LV"/>
        </w:rPr>
        <w:t xml:space="preserve"> Komisija veic slēgtā </w:t>
      </w:r>
      <w:r w:rsidR="00FC2045" w:rsidRPr="0096130F">
        <w:rPr>
          <w:sz w:val="22"/>
          <w:szCs w:val="22"/>
          <w:lang w:val="lv-LV"/>
        </w:rPr>
        <w:t>sēdē</w:t>
      </w:r>
      <w:r w:rsidRPr="0096130F">
        <w:rPr>
          <w:sz w:val="22"/>
          <w:szCs w:val="22"/>
          <w:lang w:val="lv-LV"/>
        </w:rPr>
        <w:t>.</w:t>
      </w:r>
    </w:p>
    <w:p w14:paraId="0EF697FC" w14:textId="0683F58B" w:rsidR="00B7541E" w:rsidRPr="0096130F" w:rsidRDefault="00B7541E" w:rsidP="00A87BBD">
      <w:pPr>
        <w:numPr>
          <w:ilvl w:val="2"/>
          <w:numId w:val="4"/>
        </w:numPr>
        <w:tabs>
          <w:tab w:val="left" w:pos="1418"/>
        </w:tabs>
        <w:suppressAutoHyphens w:val="0"/>
        <w:jc w:val="both"/>
        <w:rPr>
          <w:sz w:val="22"/>
          <w:szCs w:val="22"/>
          <w:lang w:val="lv-LV"/>
        </w:rPr>
      </w:pPr>
      <w:r w:rsidRPr="0096130F">
        <w:rPr>
          <w:sz w:val="22"/>
          <w:szCs w:val="22"/>
          <w:lang w:val="lv-LV"/>
        </w:rPr>
        <w:t>Pretendentam komunikācija ar Pasūtītāju jānodrošina latviešu valodā.</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A87BBD">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A87BBD">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4D3809">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003116" w:rsidRDefault="008F67EA" w:rsidP="00A87BBD">
      <w:pPr>
        <w:pStyle w:val="ListParagraph"/>
        <w:numPr>
          <w:ilvl w:val="1"/>
          <w:numId w:val="6"/>
        </w:numPr>
        <w:spacing w:after="60"/>
        <w:jc w:val="both"/>
        <w:rPr>
          <w:b/>
          <w:sz w:val="22"/>
          <w:szCs w:val="22"/>
        </w:rPr>
      </w:pPr>
      <w:r w:rsidRPr="00003116">
        <w:rPr>
          <w:b/>
          <w:sz w:val="22"/>
          <w:szCs w:val="22"/>
        </w:rPr>
        <w:t>Sagatavojot piedāvājumu, Pretendents ievēro, ka:</w:t>
      </w:r>
    </w:p>
    <w:p w14:paraId="653AECC8" w14:textId="77777777"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Iesniedzot piedāvājumu, Pretendenta piet</w:t>
      </w:r>
      <w:r w:rsidR="00615755">
        <w:rPr>
          <w:sz w:val="22"/>
          <w:szCs w:val="22"/>
        </w:rPr>
        <w:t>eikumu (1.pielikums)</w:t>
      </w:r>
      <w:r w:rsidRPr="0096130F">
        <w:rPr>
          <w:sz w:val="22"/>
          <w:szCs w:val="22"/>
        </w:rPr>
        <w:t xml:space="preserve"> paraksta Pretendentu pārstāvēt tiesīgā persona, pievienojot pārstāvību apliecinošu dokumentu (piemēram, pilnvaru);</w:t>
      </w:r>
    </w:p>
    <w:p w14:paraId="42258CF5" w14:textId="2C0A230B"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Citus dokumentus Pretendents pēc saviem ieskatiem ir tiesīgs iesniegt elektroniskā formā</w:t>
      </w:r>
      <w:r w:rsidR="000D0891">
        <w:rPr>
          <w:sz w:val="22"/>
          <w:szCs w:val="22"/>
        </w:rPr>
        <w:t>,</w:t>
      </w:r>
      <w:r w:rsidRPr="0096130F">
        <w:rPr>
          <w:sz w:val="22"/>
          <w:szCs w:val="22"/>
        </w:rPr>
        <w:t xml:space="preserve"> parakstot</w:t>
      </w:r>
      <w:r w:rsidR="000D0891">
        <w:rPr>
          <w:sz w:val="22"/>
          <w:szCs w:val="22"/>
        </w:rPr>
        <w:t xml:space="preserve"> tos</w:t>
      </w:r>
      <w:r w:rsidRPr="0096130F">
        <w:rPr>
          <w:sz w:val="22"/>
          <w:szCs w:val="22"/>
        </w:rPr>
        <w:t xml:space="preserve"> ar Elektronisko iepirkumu sistēmas piedāvāto elektronisko parakstu, </w:t>
      </w:r>
      <w:r w:rsidR="000D0891">
        <w:rPr>
          <w:sz w:val="22"/>
          <w:szCs w:val="22"/>
        </w:rPr>
        <w:t>vai</w:t>
      </w:r>
      <w:r w:rsidR="000D0891" w:rsidRPr="0096130F">
        <w:rPr>
          <w:sz w:val="22"/>
          <w:szCs w:val="22"/>
        </w:rPr>
        <w:t xml:space="preserve"> </w:t>
      </w:r>
      <w:r w:rsidRPr="0096130F">
        <w:rPr>
          <w:sz w:val="22"/>
          <w:szCs w:val="22"/>
        </w:rPr>
        <w:t>parakstot ar drošu elektronisko parakstu.</w:t>
      </w:r>
    </w:p>
    <w:p w14:paraId="3CBBAED9" w14:textId="77777777"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96130F" w:rsidRDefault="008F67EA" w:rsidP="00A87BBD">
      <w:pPr>
        <w:pStyle w:val="ListParagraph"/>
        <w:numPr>
          <w:ilvl w:val="2"/>
          <w:numId w:val="6"/>
        </w:numPr>
        <w:spacing w:after="60"/>
        <w:ind w:left="900" w:hanging="540"/>
        <w:jc w:val="both"/>
        <w:rPr>
          <w:sz w:val="22"/>
          <w:szCs w:val="22"/>
        </w:rPr>
      </w:pPr>
      <w:r w:rsidRPr="0096130F">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96130F" w:rsidRDefault="001E3B97" w:rsidP="00A87BBD">
      <w:pPr>
        <w:pStyle w:val="ListParagraph"/>
        <w:numPr>
          <w:ilvl w:val="2"/>
          <w:numId w:val="6"/>
        </w:numPr>
        <w:spacing w:after="60"/>
        <w:ind w:left="900" w:hanging="540"/>
        <w:jc w:val="both"/>
        <w:rPr>
          <w:sz w:val="22"/>
          <w:szCs w:val="22"/>
        </w:rPr>
      </w:pPr>
      <w:r w:rsidRPr="0096130F">
        <w:rPr>
          <w:sz w:val="22"/>
          <w:szCs w:val="22"/>
        </w:rPr>
        <w:t xml:space="preserve">Informāciju, kas ir komercnoslēpums atbilstoši Komerclikuma 19.pantam vai tā uzskatāma par konfidenciālu informāciju, </w:t>
      </w:r>
      <w:r w:rsidR="000D0891">
        <w:rPr>
          <w:sz w:val="22"/>
          <w:szCs w:val="22"/>
        </w:rPr>
        <w:t>Pretendents</w:t>
      </w:r>
      <w:r w:rsidR="000D0891" w:rsidRPr="0096130F">
        <w:rPr>
          <w:sz w:val="22"/>
          <w:szCs w:val="22"/>
        </w:rPr>
        <w:t xml:space="preserve"> </w:t>
      </w:r>
      <w:r w:rsidRPr="0096130F">
        <w:rPr>
          <w:sz w:val="22"/>
          <w:szCs w:val="22"/>
        </w:rPr>
        <w:t>norāda savā piedāvājumā. Komercnoslēpums vai konfidenciāla informācija nevar būt informācija, kas Publisko iepirkumu likumā ir noteikta par vispārpieejamu informāciju.</w:t>
      </w:r>
    </w:p>
    <w:p w14:paraId="49DF33F1" w14:textId="77777777" w:rsidR="004E13E3" w:rsidRDefault="008F67EA" w:rsidP="00A87BBD">
      <w:pPr>
        <w:pStyle w:val="ListParagraph"/>
        <w:numPr>
          <w:ilvl w:val="2"/>
          <w:numId w:val="6"/>
        </w:numPr>
        <w:spacing w:after="60"/>
        <w:ind w:left="900" w:hanging="540"/>
        <w:jc w:val="both"/>
        <w:rPr>
          <w:sz w:val="22"/>
          <w:szCs w:val="22"/>
        </w:rPr>
      </w:pPr>
      <w:r w:rsidRPr="0096130F">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4E13E3" w:rsidRDefault="008F67EA" w:rsidP="00A87BBD">
      <w:pPr>
        <w:pStyle w:val="ListParagraph"/>
        <w:numPr>
          <w:ilvl w:val="2"/>
          <w:numId w:val="6"/>
        </w:numPr>
        <w:spacing w:after="60"/>
        <w:ind w:left="900" w:hanging="540"/>
        <w:jc w:val="both"/>
        <w:rPr>
          <w:sz w:val="22"/>
          <w:szCs w:val="22"/>
        </w:rPr>
      </w:pPr>
      <w:r w:rsidRPr="004E13E3">
        <w:rPr>
          <w:sz w:val="22"/>
          <w:szCs w:val="22"/>
        </w:rPr>
        <w:t xml:space="preserve">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w:t>
      </w:r>
      <w:r w:rsidRPr="004E13E3">
        <w:rPr>
          <w:sz w:val="22"/>
          <w:szCs w:val="22"/>
        </w:rPr>
        <w:lastRenderedPageBreak/>
        <w:t>minūšu laikā pēc piedāvājumu atvēršanas uzsākšanas) jāiesniedz derīga elektroniska atslēga un parole šifrētā dokumenta atvēršanai.</w:t>
      </w:r>
    </w:p>
    <w:p w14:paraId="52551C47" w14:textId="71858819" w:rsidR="008F67EA" w:rsidRPr="0096130F" w:rsidRDefault="008F67EA" w:rsidP="001E3B97">
      <w:pPr>
        <w:pStyle w:val="ListParagraph"/>
        <w:spacing w:after="60"/>
        <w:ind w:left="900"/>
        <w:jc w:val="both"/>
        <w:rPr>
          <w:sz w:val="22"/>
          <w:szCs w:val="22"/>
        </w:rPr>
      </w:pPr>
      <w:r w:rsidRPr="0096130F">
        <w:rPr>
          <w:sz w:val="22"/>
          <w:szCs w:val="22"/>
        </w:rPr>
        <w:t>Ja piedāvājums saturēs kādu no šajā punktā minētajiem riskiem, tas netiks izskatīts.</w:t>
      </w:r>
    </w:p>
    <w:p w14:paraId="2AC32437" w14:textId="62C82127" w:rsidR="000A7C41" w:rsidRPr="0096130F" w:rsidRDefault="000A7C41" w:rsidP="00A87BBD">
      <w:pPr>
        <w:pStyle w:val="ListParagraph"/>
        <w:numPr>
          <w:ilvl w:val="1"/>
          <w:numId w:val="6"/>
        </w:numPr>
        <w:spacing w:after="60"/>
        <w:jc w:val="both"/>
        <w:rPr>
          <w:b/>
          <w:sz w:val="22"/>
          <w:szCs w:val="22"/>
        </w:rPr>
      </w:pPr>
      <w:r w:rsidRPr="0096130F">
        <w:rPr>
          <w:b/>
          <w:sz w:val="22"/>
          <w:szCs w:val="22"/>
        </w:rPr>
        <w:t>Iesniedzamie dokumenti:</w:t>
      </w:r>
    </w:p>
    <w:p w14:paraId="47450DC8" w14:textId="4406D7D2"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Pr>
          <w:rFonts w:ascii="Times New Roman" w:hAnsi="Times New Roman"/>
          <w:sz w:val="22"/>
          <w:szCs w:val="22"/>
          <w:lang w:val="lv-LV"/>
        </w:rPr>
        <w:t xml:space="preserve"> (Nolikuma 1.pielikums)</w:t>
      </w:r>
      <w:r w:rsidRPr="0096130F">
        <w:rPr>
          <w:rFonts w:ascii="Times New Roman" w:hAnsi="Times New Roman"/>
          <w:sz w:val="22"/>
          <w:szCs w:val="22"/>
          <w:lang w:val="lv-LV"/>
        </w:rPr>
        <w:t>.</w:t>
      </w:r>
    </w:p>
    <w:p w14:paraId="0C8D49CF" w14:textId="77777777"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Kvalifikācijas dokumenti (Nolikuma 4.punkts);</w:t>
      </w:r>
    </w:p>
    <w:p w14:paraId="758B1140" w14:textId="0DC05134"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96130F">
        <w:rPr>
          <w:rFonts w:ascii="Times New Roman" w:hAnsi="Times New Roman"/>
          <w:sz w:val="22"/>
          <w:szCs w:val="22"/>
          <w:lang w:val="lv-LV"/>
        </w:rPr>
        <w:t xml:space="preserve"> 5</w:t>
      </w:r>
      <w:r w:rsidRPr="0096130F">
        <w:rPr>
          <w:rFonts w:ascii="Times New Roman" w:hAnsi="Times New Roman"/>
          <w:sz w:val="22"/>
          <w:szCs w:val="22"/>
          <w:lang w:val="lv-LV"/>
        </w:rPr>
        <w:t>. punktam).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A87BBD">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C2218C1" w14:textId="1148862C" w:rsidR="001C557B" w:rsidRPr="0096130F" w:rsidRDefault="001C557B" w:rsidP="00A87BBD">
      <w:pPr>
        <w:pStyle w:val="Index1"/>
        <w:numPr>
          <w:ilvl w:val="1"/>
          <w:numId w:val="5"/>
        </w:numPr>
        <w:ind w:left="540" w:hanging="450"/>
      </w:pPr>
      <w:r w:rsidRPr="0096130F">
        <w:t>Pasūtītājs izslēdz pretendentu no dalības iepirkuma procedūrā Publisko iepirkumu likuma (turpmāk – PIL) 42.panta pirmajā daļā noteiktajos gadījumos.</w:t>
      </w:r>
      <w:r w:rsidR="009D7CE0" w:rsidRPr="0096130F">
        <w:t xml:space="preserve"> </w:t>
      </w:r>
    </w:p>
    <w:p w14:paraId="2FDA621F" w14:textId="022D3A4C" w:rsidR="00E66DEA" w:rsidRPr="0096130F" w:rsidRDefault="001C557B" w:rsidP="00A87BBD">
      <w:pPr>
        <w:pStyle w:val="Index1"/>
        <w:numPr>
          <w:ilvl w:val="1"/>
          <w:numId w:val="5"/>
        </w:numPr>
        <w:ind w:left="540" w:hanging="450"/>
      </w:pPr>
      <w:r w:rsidRPr="0096130F">
        <w:t>Pasūtītājs pārbaudi par pretendentu izslēgšanas gadījumu esamību veic kārtībā, kāda ir noteikta PIL 42. pantā.</w:t>
      </w:r>
      <w:r w:rsidR="00E66DEA" w:rsidRPr="0096130F">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A87BBD">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6254FF"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6254FF"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FC36E4">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FC36E4">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nolikuma pielikumam Nr.1 – Pieteikuma vēstules forma. </w:t>
            </w:r>
          </w:p>
          <w:p w14:paraId="709D7FEC" w14:textId="77777777" w:rsidR="00FB5FF2" w:rsidRPr="0069000A" w:rsidRDefault="00FB5FF2" w:rsidP="00FC36E4">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FC36E4">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FC36E4">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FC36E4">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FC36E4">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6254FF" w14:paraId="572B03B2" w14:textId="77777777" w:rsidTr="00D3205A">
        <w:trPr>
          <w:trHeight w:val="558"/>
        </w:trPr>
        <w:tc>
          <w:tcPr>
            <w:tcW w:w="3779" w:type="dxa"/>
            <w:shd w:val="clear" w:color="auto" w:fill="auto"/>
          </w:tcPr>
          <w:p w14:paraId="3B041F8D" w14:textId="77777777" w:rsidR="00FB5FF2" w:rsidRPr="0069000A" w:rsidRDefault="00FB5FF2" w:rsidP="00FC36E4">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r>
              <w:rPr>
                <w:sz w:val="22"/>
                <w:szCs w:val="22"/>
              </w:rPr>
              <w:t>ir reģistrēts</w:t>
            </w:r>
            <w:r w:rsidRPr="008413CD">
              <w:rPr>
                <w:sz w:val="22"/>
                <w:szCs w:val="22"/>
              </w:rPr>
              <w:t xml:space="preserve"> atbilstoši reģistrācijas vai pastāvīgās dzīvesvietas valsts normatīvo aktu prasībām</w:t>
            </w:r>
            <w:r w:rsidRPr="0069000A">
              <w:rPr>
                <w:sz w:val="22"/>
                <w:szCs w:val="22"/>
                <w:lang w:val="lv-LV"/>
              </w:rPr>
              <w:t>.</w:t>
            </w:r>
          </w:p>
          <w:p w14:paraId="283B318D" w14:textId="77777777" w:rsidR="00FB5FF2" w:rsidRPr="0069000A" w:rsidRDefault="00FB5FF2" w:rsidP="00FC36E4">
            <w:pPr>
              <w:pStyle w:val="ListParagraph"/>
              <w:ind w:left="34"/>
              <w:jc w:val="both"/>
              <w:rPr>
                <w:sz w:val="22"/>
                <w:szCs w:val="22"/>
                <w:lang w:val="lv-LV"/>
              </w:rPr>
            </w:pPr>
          </w:p>
        </w:tc>
        <w:tc>
          <w:tcPr>
            <w:tcW w:w="5392" w:type="dxa"/>
            <w:shd w:val="clear" w:color="auto" w:fill="auto"/>
          </w:tcPr>
          <w:p w14:paraId="01E8B316" w14:textId="77777777" w:rsidR="00FB5FF2" w:rsidRPr="0069000A" w:rsidRDefault="00FB5FF2" w:rsidP="00FC36E4">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67727" w:rsidRPr="00B700D8" w14:paraId="55B3C1F5" w14:textId="77777777" w:rsidTr="00C67727">
        <w:trPr>
          <w:trHeight w:val="317"/>
        </w:trPr>
        <w:tc>
          <w:tcPr>
            <w:tcW w:w="9171" w:type="dxa"/>
            <w:gridSpan w:val="2"/>
            <w:shd w:val="clear" w:color="auto" w:fill="auto"/>
          </w:tcPr>
          <w:p w14:paraId="2C4106EF" w14:textId="7A94DB36" w:rsidR="00C67727" w:rsidRPr="0069000A" w:rsidRDefault="00C67727" w:rsidP="00C67727">
            <w:pPr>
              <w:suppressAutoHyphens w:val="0"/>
              <w:jc w:val="center"/>
              <w:rPr>
                <w:sz w:val="22"/>
                <w:szCs w:val="22"/>
                <w:lang w:val="lv-LV"/>
              </w:rPr>
            </w:pPr>
            <w:r w:rsidRPr="00573BBF">
              <w:rPr>
                <w:b/>
                <w:sz w:val="22"/>
                <w:szCs w:val="22"/>
                <w:lang w:val="lv-LV"/>
              </w:rPr>
              <w:t>Tehniskās un profesionālās spējas</w:t>
            </w:r>
          </w:p>
        </w:tc>
      </w:tr>
      <w:tr w:rsidR="00C67727" w:rsidRPr="006254FF" w14:paraId="4A2CC15B" w14:textId="77777777" w:rsidTr="00D3205A">
        <w:trPr>
          <w:trHeight w:val="558"/>
        </w:trPr>
        <w:tc>
          <w:tcPr>
            <w:tcW w:w="3779" w:type="dxa"/>
            <w:shd w:val="clear" w:color="auto" w:fill="auto"/>
          </w:tcPr>
          <w:p w14:paraId="6ECC1236" w14:textId="77777777" w:rsidR="00C67727" w:rsidRPr="0059149B" w:rsidRDefault="00C67727" w:rsidP="00C67727">
            <w:pPr>
              <w:jc w:val="both"/>
              <w:rPr>
                <w:sz w:val="22"/>
                <w:szCs w:val="22"/>
                <w:lang w:val="lv-LV"/>
              </w:rPr>
            </w:pPr>
            <w:r w:rsidRPr="0059149B">
              <w:rPr>
                <w:sz w:val="22"/>
                <w:szCs w:val="22"/>
                <w:lang w:val="lv-LV"/>
              </w:rPr>
              <w:t xml:space="preserve">4.1.4. Pretendents ir tiesīgs veikt piedāvātās Preces piegādi un garantijas servisu Pasūtītāja un Preces ražotāja garantijas nosacījumos noteiktajā kārtībā un apjomā. </w:t>
            </w:r>
          </w:p>
          <w:p w14:paraId="0501139F" w14:textId="77777777" w:rsidR="00C67727" w:rsidRPr="0069000A" w:rsidRDefault="00C67727" w:rsidP="00FC36E4">
            <w:pPr>
              <w:pStyle w:val="ListParagraph"/>
              <w:ind w:left="0"/>
              <w:jc w:val="both"/>
              <w:rPr>
                <w:sz w:val="22"/>
                <w:szCs w:val="22"/>
                <w:lang w:val="lv-LV"/>
              </w:rPr>
            </w:pPr>
          </w:p>
        </w:tc>
        <w:tc>
          <w:tcPr>
            <w:tcW w:w="5392" w:type="dxa"/>
            <w:shd w:val="clear" w:color="auto" w:fill="auto"/>
          </w:tcPr>
          <w:p w14:paraId="155A744F" w14:textId="58F3CAC0" w:rsidR="00C67727" w:rsidRPr="0069000A" w:rsidRDefault="00C67727" w:rsidP="00FC36E4">
            <w:pPr>
              <w:suppressAutoHyphens w:val="0"/>
              <w:jc w:val="both"/>
              <w:rPr>
                <w:sz w:val="22"/>
                <w:szCs w:val="22"/>
                <w:lang w:val="lv-LV"/>
              </w:rPr>
            </w:pPr>
            <w:r w:rsidRPr="0059149B">
              <w:rPr>
                <w:sz w:val="22"/>
                <w:szCs w:val="22"/>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r w:rsidR="004731C8" w:rsidRPr="006254FF" w14:paraId="5730B59A" w14:textId="77777777" w:rsidTr="00D3205A">
        <w:trPr>
          <w:trHeight w:val="558"/>
        </w:trPr>
        <w:tc>
          <w:tcPr>
            <w:tcW w:w="3779" w:type="dxa"/>
            <w:shd w:val="clear" w:color="auto" w:fill="auto"/>
          </w:tcPr>
          <w:p w14:paraId="48B6E439" w14:textId="0D67E584" w:rsidR="004731C8" w:rsidRPr="004731C8" w:rsidRDefault="004731C8" w:rsidP="004731C8">
            <w:pPr>
              <w:jc w:val="both"/>
              <w:rPr>
                <w:sz w:val="22"/>
                <w:szCs w:val="22"/>
                <w:lang w:val="lv-LV"/>
              </w:rPr>
            </w:pPr>
            <w:r w:rsidRPr="004731C8">
              <w:rPr>
                <w:sz w:val="22"/>
                <w:szCs w:val="22"/>
                <w:lang w:val="lv-LV"/>
              </w:rPr>
              <w:t xml:space="preserve">4.1.5. Pretendentam  ir pieredze veiksmīgu Preču piegādē un uzstādīšanā. </w:t>
            </w:r>
          </w:p>
        </w:tc>
        <w:tc>
          <w:tcPr>
            <w:tcW w:w="5392" w:type="dxa"/>
            <w:shd w:val="clear" w:color="auto" w:fill="auto"/>
          </w:tcPr>
          <w:p w14:paraId="1CB22F63" w14:textId="0F62751E" w:rsidR="004731C8" w:rsidRPr="004731C8" w:rsidRDefault="004731C8" w:rsidP="004731C8">
            <w:pPr>
              <w:rPr>
                <w:sz w:val="22"/>
                <w:szCs w:val="22"/>
              </w:rPr>
            </w:pPr>
            <w:r w:rsidRPr="004731C8">
              <w:rPr>
                <w:sz w:val="22"/>
                <w:szCs w:val="22"/>
                <w:lang w:val="lv-LV"/>
              </w:rPr>
              <w:t xml:space="preserve">4.2.5. </w:t>
            </w:r>
            <w:r w:rsidRPr="004731C8">
              <w:rPr>
                <w:sz w:val="22"/>
                <w:szCs w:val="22"/>
              </w:rPr>
              <w:t>Lai a</w:t>
            </w:r>
            <w:r w:rsidR="00D36B74">
              <w:rPr>
                <w:sz w:val="22"/>
                <w:szCs w:val="22"/>
              </w:rPr>
              <w:t>pliecinātu 4.1.5.punkta izpildi</w:t>
            </w:r>
            <w:r w:rsidRPr="004731C8">
              <w:rPr>
                <w:sz w:val="22"/>
                <w:szCs w:val="22"/>
              </w:rPr>
              <w:t xml:space="preserve"> pretendentam jāiekļauj saraksts ar vismaz 3 veiksmīgi uzstādītām Precēm - elektronu staru kūļu litogrāfijas iekārtām (pēdējo 3 gadu laikā), kas balstītas uz lāzera interferometra parauga galdiņu ar 4” (vai lielāku) pārvietošanās galdiņu, </w:t>
            </w:r>
            <w:r w:rsidRPr="004731C8">
              <w:rPr>
                <w:sz w:val="22"/>
                <w:szCs w:val="22"/>
              </w:rPr>
              <w:lastRenderedPageBreak/>
              <w:t>norādot sekojošu informāciju: 1. Pasūtijumu veicošā iestāde/uzņēmums (atsauksme/klients).</w:t>
            </w:r>
          </w:p>
          <w:p w14:paraId="7AD0A341" w14:textId="77777777" w:rsidR="004731C8" w:rsidRPr="004731C8" w:rsidRDefault="004731C8" w:rsidP="004731C8">
            <w:pPr>
              <w:rPr>
                <w:sz w:val="22"/>
                <w:szCs w:val="22"/>
              </w:rPr>
            </w:pPr>
            <w:r w:rsidRPr="004731C8">
              <w:rPr>
                <w:sz w:val="22"/>
                <w:szCs w:val="22"/>
              </w:rPr>
              <w:t>2.Kontakta personas vārds.</w:t>
            </w:r>
          </w:p>
          <w:p w14:paraId="311400F5" w14:textId="77777777" w:rsidR="004731C8" w:rsidRPr="004731C8" w:rsidRDefault="004731C8" w:rsidP="004731C8">
            <w:pPr>
              <w:rPr>
                <w:sz w:val="22"/>
                <w:szCs w:val="22"/>
              </w:rPr>
            </w:pPr>
            <w:r w:rsidRPr="004731C8">
              <w:rPr>
                <w:sz w:val="22"/>
                <w:szCs w:val="22"/>
              </w:rPr>
              <w:t>3.Kontakta personas loma saistībā ar pircēju.</w:t>
            </w:r>
          </w:p>
          <w:p w14:paraId="677572B8" w14:textId="77777777" w:rsidR="004731C8" w:rsidRPr="004731C8" w:rsidRDefault="004731C8" w:rsidP="004731C8">
            <w:pPr>
              <w:rPr>
                <w:sz w:val="22"/>
                <w:szCs w:val="22"/>
              </w:rPr>
            </w:pPr>
            <w:r w:rsidRPr="004731C8">
              <w:rPr>
                <w:sz w:val="22"/>
                <w:szCs w:val="22"/>
              </w:rPr>
              <w:t>4.Kontakta personas telefona numurs.</w:t>
            </w:r>
          </w:p>
          <w:p w14:paraId="084830E6" w14:textId="77777777" w:rsidR="004731C8" w:rsidRDefault="004731C8" w:rsidP="004731C8">
            <w:pPr>
              <w:widowControl w:val="0"/>
              <w:rPr>
                <w:sz w:val="22"/>
                <w:szCs w:val="22"/>
              </w:rPr>
            </w:pPr>
            <w:r w:rsidRPr="004731C8">
              <w:rPr>
                <w:sz w:val="22"/>
                <w:szCs w:val="22"/>
              </w:rPr>
              <w:t>5.Kontakta personas e-pasta adrese.</w:t>
            </w:r>
          </w:p>
          <w:p w14:paraId="156BADB4" w14:textId="61FF8432" w:rsidR="00075DCF" w:rsidRPr="006A002D" w:rsidRDefault="00075DCF" w:rsidP="00075DCF">
            <w:pPr>
              <w:rPr>
                <w:color w:val="FF0000"/>
                <w:sz w:val="20"/>
                <w:szCs w:val="20"/>
              </w:rPr>
            </w:pPr>
            <w:r>
              <w:rPr>
                <w:color w:val="FF0000"/>
                <w:sz w:val="20"/>
                <w:szCs w:val="20"/>
              </w:rPr>
              <w:t>6</w:t>
            </w:r>
            <w:r w:rsidRPr="006A002D">
              <w:rPr>
                <w:color w:val="FF0000"/>
                <w:sz w:val="20"/>
                <w:szCs w:val="20"/>
              </w:rPr>
              <w:t>.Datums kurā iekārta tika piegādāta.</w:t>
            </w:r>
          </w:p>
          <w:p w14:paraId="2B5E2EA8" w14:textId="0B22F68D" w:rsidR="00075DCF" w:rsidRPr="004731C8" w:rsidRDefault="00075DCF" w:rsidP="00075DCF">
            <w:pPr>
              <w:widowControl w:val="0"/>
              <w:rPr>
                <w:sz w:val="22"/>
                <w:szCs w:val="22"/>
              </w:rPr>
            </w:pPr>
            <w:r>
              <w:rPr>
                <w:color w:val="FF0000"/>
                <w:sz w:val="20"/>
                <w:szCs w:val="20"/>
              </w:rPr>
              <w:t>7</w:t>
            </w:r>
            <w:r w:rsidRPr="006A002D">
              <w:rPr>
                <w:color w:val="FF0000"/>
                <w:sz w:val="20"/>
                <w:szCs w:val="20"/>
              </w:rPr>
              <w:t xml:space="preserve">.Piegādātās </w:t>
            </w:r>
            <w:r>
              <w:rPr>
                <w:color w:val="FF0000"/>
                <w:sz w:val="20"/>
                <w:szCs w:val="20"/>
              </w:rPr>
              <w:t>Preces</w:t>
            </w:r>
            <w:r w:rsidRPr="006A002D">
              <w:rPr>
                <w:color w:val="FF0000"/>
                <w:sz w:val="20"/>
                <w:szCs w:val="20"/>
              </w:rPr>
              <w:t xml:space="preserve"> apraksts</w:t>
            </w:r>
            <w:r>
              <w:rPr>
                <w:color w:val="FF0000"/>
                <w:sz w:val="20"/>
                <w:szCs w:val="20"/>
              </w:rPr>
              <w:t>,</w:t>
            </w:r>
            <w:r w:rsidRPr="006A002D">
              <w:rPr>
                <w:color w:val="FF0000"/>
                <w:sz w:val="20"/>
                <w:szCs w:val="20"/>
              </w:rPr>
              <w:t xml:space="preserve"> norādot modeli (nosaukums/kods/gads).</w:t>
            </w:r>
          </w:p>
        </w:tc>
      </w:tr>
    </w:tbl>
    <w:p w14:paraId="48DE6F11" w14:textId="77777777" w:rsidR="001408E3" w:rsidRPr="0096130F" w:rsidRDefault="00314F18" w:rsidP="00A87BBD">
      <w:pPr>
        <w:pStyle w:val="Index1"/>
        <w:numPr>
          <w:ilvl w:val="1"/>
          <w:numId w:val="8"/>
        </w:numPr>
        <w:tabs>
          <w:tab w:val="clear" w:pos="786"/>
          <w:tab w:val="num" w:pos="450"/>
        </w:tabs>
        <w:ind w:left="450"/>
      </w:pPr>
      <w:r w:rsidRPr="0096130F">
        <w:lastRenderedPageBreak/>
        <w:t>Pretendentu kvalifikācijas prasības ir obligātas visiem Pretendentiem, kas vēlas iegūt tiesības veikt</w:t>
      </w:r>
      <w:r w:rsidR="005672F4" w:rsidRPr="0096130F">
        <w:t xml:space="preserve"> Iepirkuma priekšmeta izpildi un</w:t>
      </w:r>
      <w:r w:rsidRPr="0096130F">
        <w:t xml:space="preserve"> slēgt iepirkuma līgumu.</w:t>
      </w:r>
    </w:p>
    <w:p w14:paraId="6CFED2E4" w14:textId="77777777" w:rsidR="001408E3" w:rsidRPr="0096130F" w:rsidRDefault="00B74654" w:rsidP="00A87BBD">
      <w:pPr>
        <w:pStyle w:val="Index1"/>
        <w:numPr>
          <w:ilvl w:val="1"/>
          <w:numId w:val="8"/>
        </w:numPr>
        <w:tabs>
          <w:tab w:val="clear" w:pos="786"/>
          <w:tab w:val="num" w:pos="450"/>
        </w:tabs>
        <w:ind w:left="450"/>
      </w:pPr>
      <w:r w:rsidRPr="0096130F">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A87BBD">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96130F" w:rsidRDefault="006164A5" w:rsidP="00A87BBD">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Pr="0096130F">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C9F6628" w:rsidR="001408E3" w:rsidRPr="0096130F" w:rsidRDefault="006164A5" w:rsidP="00A87BBD">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77777777" w:rsidR="001408E3" w:rsidRPr="0096130F" w:rsidRDefault="007A3E8E" w:rsidP="00A87BBD">
      <w:pPr>
        <w:pStyle w:val="Index1"/>
        <w:numPr>
          <w:ilvl w:val="1"/>
          <w:numId w:val="8"/>
        </w:numPr>
        <w:tabs>
          <w:tab w:val="clear" w:pos="786"/>
          <w:tab w:val="num" w:pos="450"/>
        </w:tabs>
        <w:ind w:left="450"/>
      </w:pPr>
      <w:r w:rsidRPr="0096130F">
        <w:t>Konkursa Nolikuma 4.6.</w:t>
      </w:r>
      <w:r w:rsidR="006164A5" w:rsidRPr="0096130F">
        <w:t xml:space="preserve"> punktā minētais Eiropas vienotais iepirkuma procedūras dokuments ir pieejams aizpildīšanai .doc formātā: </w:t>
      </w:r>
      <w:hyperlink r:id="rId13"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4" w:history="1">
        <w:r w:rsidRPr="0096130F">
          <w:rPr>
            <w:rStyle w:val="Hyperlink"/>
          </w:rPr>
          <w:t>https://ec.europa.eu/growth/tools-databases/espd/filter?lang=lv</w:t>
        </w:r>
      </w:hyperlink>
      <w:r w:rsidRPr="0096130F">
        <w:t>.</w:t>
      </w:r>
    </w:p>
    <w:p w14:paraId="2B5B8C3C" w14:textId="6D2DA5B8" w:rsidR="00221532" w:rsidRPr="0096130F" w:rsidRDefault="00221532" w:rsidP="00A87BBD">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96130F"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96130F" w:rsidRDefault="00216295" w:rsidP="00A87BBD">
      <w:pPr>
        <w:pStyle w:val="ListParagraph"/>
        <w:numPr>
          <w:ilvl w:val="0"/>
          <w:numId w:val="9"/>
        </w:numPr>
        <w:tabs>
          <w:tab w:val="left" w:pos="567"/>
        </w:tabs>
        <w:suppressAutoHyphens/>
        <w:contextualSpacing w:val="0"/>
        <w:jc w:val="center"/>
        <w:rPr>
          <w:caps/>
          <w:sz w:val="22"/>
          <w:szCs w:val="22"/>
          <w:lang w:val="lv-LV"/>
        </w:rPr>
      </w:pPr>
      <w:r w:rsidRPr="0096130F">
        <w:rPr>
          <w:b/>
          <w:bCs/>
          <w:caps/>
          <w:sz w:val="22"/>
          <w:szCs w:val="22"/>
          <w:lang w:val="lv-LV"/>
        </w:rPr>
        <w:t>Paskaidrojumi par tehniskā UN FINANŠU piedāvājuma sagatavošanu</w:t>
      </w:r>
    </w:p>
    <w:p w14:paraId="3DF71D8F" w14:textId="7BD378DB" w:rsidR="0014224B" w:rsidRPr="0014550F" w:rsidRDefault="0014224B"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14550F">
        <w:rPr>
          <w:sz w:val="22"/>
          <w:szCs w:val="22"/>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08E1EEEB" w14:textId="0A280FE9" w:rsidR="0014224B" w:rsidRPr="0014550F" w:rsidRDefault="0014224B" w:rsidP="00A87BBD">
      <w:pPr>
        <w:pStyle w:val="ListParagraph"/>
        <w:numPr>
          <w:ilvl w:val="1"/>
          <w:numId w:val="9"/>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7777777" w:rsidR="0014224B" w:rsidRPr="0014550F" w:rsidRDefault="0030486F" w:rsidP="00A87BBD">
      <w:pPr>
        <w:numPr>
          <w:ilvl w:val="1"/>
          <w:numId w:val="9"/>
        </w:numPr>
        <w:suppressAutoHyphens w:val="0"/>
        <w:ind w:left="450" w:hanging="450"/>
        <w:jc w:val="both"/>
        <w:rPr>
          <w:b/>
          <w:sz w:val="22"/>
          <w:szCs w:val="22"/>
          <w:lang w:val="lv-LV"/>
        </w:rPr>
      </w:pPr>
      <w:r w:rsidRPr="0014550F">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14550F">
        <w:rPr>
          <w:b/>
          <w:sz w:val="22"/>
          <w:szCs w:val="22"/>
          <w:lang w:val="lv-LV"/>
        </w:rPr>
        <w:t xml:space="preserve"> un funkcionalitāti</w:t>
      </w:r>
      <w:r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77777777" w:rsidR="0014224B" w:rsidRPr="0014550F" w:rsidRDefault="0014224B" w:rsidP="00A87BBD">
      <w:pPr>
        <w:numPr>
          <w:ilvl w:val="1"/>
          <w:numId w:val="9"/>
        </w:numPr>
        <w:suppressAutoHyphens w:val="0"/>
        <w:ind w:left="450" w:hanging="450"/>
        <w:jc w:val="both"/>
        <w:rPr>
          <w:b/>
          <w:sz w:val="22"/>
          <w:szCs w:val="22"/>
          <w:lang w:val="lv-LV"/>
        </w:rPr>
      </w:pPr>
      <w:r w:rsidRPr="0014550F">
        <w:rPr>
          <w:sz w:val="22"/>
          <w:szCs w:val="22"/>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14550F" w:rsidRDefault="009B00D1" w:rsidP="00A87BBD">
      <w:pPr>
        <w:numPr>
          <w:ilvl w:val="1"/>
          <w:numId w:val="9"/>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0999CD97" w:rsidR="0012472C" w:rsidRPr="0014550F" w:rsidRDefault="005C00EA" w:rsidP="00A87BBD">
      <w:pPr>
        <w:numPr>
          <w:ilvl w:val="2"/>
          <w:numId w:val="9"/>
        </w:numPr>
        <w:suppressAutoHyphens w:val="0"/>
        <w:ind w:left="450" w:hanging="450"/>
        <w:jc w:val="both"/>
        <w:rPr>
          <w:sz w:val="22"/>
          <w:szCs w:val="22"/>
          <w:lang w:val="lv-LV"/>
        </w:rPr>
      </w:pPr>
      <w:r w:rsidRPr="0014550F">
        <w:rPr>
          <w:sz w:val="22"/>
          <w:szCs w:val="22"/>
          <w:lang w:val="lv-LV"/>
        </w:rPr>
        <w:t>p</w:t>
      </w:r>
      <w:r w:rsidR="00E82DA9" w:rsidRPr="0014550F">
        <w:rPr>
          <w:sz w:val="22"/>
          <w:szCs w:val="22"/>
          <w:lang w:val="lv-LV"/>
        </w:rPr>
        <w:t>iedāvāto iepirkuma priekšmetu</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A87BBD">
      <w:pPr>
        <w:numPr>
          <w:ilvl w:val="2"/>
          <w:numId w:val="9"/>
        </w:numPr>
        <w:suppressAutoHyphens w:val="0"/>
        <w:ind w:left="1418" w:hanging="851"/>
        <w:jc w:val="both"/>
        <w:rPr>
          <w:sz w:val="22"/>
          <w:szCs w:val="22"/>
          <w:lang w:val="lv-LV"/>
        </w:rPr>
      </w:pPr>
      <w:r w:rsidRPr="0014550F">
        <w:rPr>
          <w:sz w:val="22"/>
          <w:szCs w:val="22"/>
          <w:lang w:val="lv-LV"/>
        </w:rPr>
        <w:lastRenderedPageBreak/>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A87BBD">
      <w:pPr>
        <w:numPr>
          <w:ilvl w:val="2"/>
          <w:numId w:val="9"/>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A87BBD">
      <w:pPr>
        <w:pStyle w:val="ListParagraph"/>
        <w:numPr>
          <w:ilvl w:val="1"/>
          <w:numId w:val="9"/>
        </w:numPr>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A87BBD">
      <w:pPr>
        <w:widowControl w:val="0"/>
        <w:numPr>
          <w:ilvl w:val="0"/>
          <w:numId w:val="9"/>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56D21CC9" w:rsidR="00216295" w:rsidRPr="0096130F" w:rsidRDefault="00216295" w:rsidP="00A87BBD">
      <w:pPr>
        <w:widowControl w:val="0"/>
        <w:numPr>
          <w:ilvl w:val="1"/>
          <w:numId w:val="9"/>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8D3BC8" w:rsidRPr="0096130F">
        <w:rPr>
          <w:sz w:val="22"/>
          <w:szCs w:val="22"/>
          <w:lang w:val="lv-LV"/>
        </w:rPr>
        <w:t xml:space="preserve">un pretendentu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A87BBD">
      <w:pPr>
        <w:widowControl w:val="0"/>
        <w:numPr>
          <w:ilvl w:val="1"/>
          <w:numId w:val="9"/>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197B5012" w:rsidR="00216295" w:rsidRPr="0096130F" w:rsidRDefault="00216295" w:rsidP="00A87BBD">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8D3BC8" w:rsidRPr="0096130F">
        <w:rPr>
          <w:sz w:val="22"/>
          <w:szCs w:val="22"/>
          <w:lang w:val="lv-LV"/>
        </w:rPr>
        <w:t>;</w:t>
      </w:r>
    </w:p>
    <w:p w14:paraId="56D6032A" w14:textId="5B633DD7" w:rsidR="00680BC1" w:rsidRPr="0096130F" w:rsidRDefault="00680BC1" w:rsidP="00A87BBD">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A87BBD">
      <w:pPr>
        <w:widowControl w:val="0"/>
        <w:numPr>
          <w:ilvl w:val="1"/>
          <w:numId w:val="9"/>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A87BBD">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87BBD">
      <w:pPr>
        <w:widowControl w:val="0"/>
        <w:numPr>
          <w:ilvl w:val="1"/>
          <w:numId w:val="9"/>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A87BBD">
      <w:pPr>
        <w:widowControl w:val="0"/>
        <w:numPr>
          <w:ilvl w:val="1"/>
          <w:numId w:val="9"/>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A87BBD">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4DE27A42" w14:textId="12D629FF" w:rsidR="00836BF2" w:rsidRPr="0096130F"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10E8830A" w:rsidR="00216295" w:rsidRPr="0096130F"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96130F">
        <w:rPr>
          <w:iCs/>
          <w:sz w:val="22"/>
          <w:szCs w:val="22"/>
          <w:lang w:val="lv-LV"/>
        </w:rPr>
        <w:t xml:space="preserve">Pēc finanšu piedāvājuma atbilstības pārbaudes nolikuma prasībām, komisija izvēlas </w:t>
      </w:r>
      <w:r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r w:rsidR="00BE6C2C" w:rsidRPr="0096130F">
        <w:rPr>
          <w:sz w:val="22"/>
          <w:szCs w:val="22"/>
          <w:lang w:val="lv-LV"/>
        </w:rPr>
        <w:t>vs</w:t>
      </w:r>
      <w:r w:rsidR="00B30C93" w:rsidRPr="0096130F">
        <w:rPr>
          <w:sz w:val="22"/>
          <w:szCs w:val="22"/>
          <w:lang w:val="lv-LV"/>
        </w:rPr>
        <w:t xml:space="preserve">izdevīgāko </w:t>
      </w:r>
      <w:r w:rsidRPr="0096130F">
        <w:rPr>
          <w:sz w:val="22"/>
          <w:szCs w:val="22"/>
          <w:lang w:val="lv-LV"/>
        </w:rPr>
        <w:t>piedāvājumu</w:t>
      </w:r>
      <w:r w:rsidR="00150CF0" w:rsidRPr="0096130F">
        <w:rPr>
          <w:sz w:val="22"/>
          <w:szCs w:val="22"/>
          <w:lang w:val="lv-LV"/>
        </w:rPr>
        <w:t>, kuru nosaka, ņemot vērā tikai cenu</w:t>
      </w:r>
      <w:r w:rsidR="003B2720">
        <w:rPr>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5DF98E92" w14:textId="4DEDFDF6" w:rsidR="00216295" w:rsidRPr="0096130F" w:rsidRDefault="002A3362"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Par L</w:t>
      </w:r>
      <w:r w:rsidR="00216295" w:rsidRPr="0096130F">
        <w:rPr>
          <w:sz w:val="22"/>
          <w:szCs w:val="22"/>
          <w:lang w:val="lv-LV"/>
        </w:rPr>
        <w:t xml:space="preserve">īguma slēgšanas tiesību piešķiršanu un uzvarētāju </w:t>
      </w:r>
      <w:r w:rsidR="00B30C93" w:rsidRPr="0096130F">
        <w:rPr>
          <w:sz w:val="22"/>
          <w:szCs w:val="22"/>
          <w:lang w:val="lv-LV"/>
        </w:rPr>
        <w:t>konkursā k</w:t>
      </w:r>
      <w:r w:rsidR="00216295" w:rsidRPr="0096130F">
        <w:rPr>
          <w:sz w:val="22"/>
          <w:szCs w:val="22"/>
          <w:lang w:val="lv-LV"/>
        </w:rPr>
        <w:t xml:space="preserve">omisija atzīst Pretendentu, kurš ir </w:t>
      </w:r>
      <w:r w:rsidR="001074B6" w:rsidRPr="0096130F">
        <w:rPr>
          <w:sz w:val="22"/>
          <w:szCs w:val="22"/>
          <w:lang w:val="lv-LV"/>
        </w:rPr>
        <w:t>atbilst</w:t>
      </w:r>
      <w:r w:rsidR="00B0746C" w:rsidRPr="0096130F">
        <w:rPr>
          <w:sz w:val="22"/>
          <w:szCs w:val="22"/>
          <w:lang w:val="lv-LV"/>
        </w:rPr>
        <w:t xml:space="preserve">ošs visām nolikuma prasībām un </w:t>
      </w:r>
      <w:r w:rsidR="00216295" w:rsidRPr="0096130F">
        <w:rPr>
          <w:sz w:val="22"/>
          <w:szCs w:val="22"/>
          <w:lang w:val="lv-LV"/>
        </w:rPr>
        <w:t xml:space="preserve">piedāvājis </w:t>
      </w:r>
      <w:r w:rsidR="00221532" w:rsidRPr="0096130F">
        <w:rPr>
          <w:sz w:val="22"/>
          <w:szCs w:val="22"/>
          <w:lang w:val="lv-LV"/>
        </w:rPr>
        <w:t>saimnieciski visizdevīgāko piedāvājumu</w:t>
      </w:r>
      <w:r w:rsidR="00150CF0" w:rsidRPr="0096130F">
        <w:rPr>
          <w:sz w:val="22"/>
          <w:szCs w:val="22"/>
          <w:lang w:val="lv-LV"/>
        </w:rPr>
        <w:t>, kuru nosaka, ņemot vērā tikai cenu</w:t>
      </w:r>
      <w:r w:rsidR="00216295" w:rsidRPr="0096130F">
        <w:rPr>
          <w:sz w:val="22"/>
          <w:szCs w:val="22"/>
          <w:lang w:val="lv-LV"/>
        </w:rPr>
        <w:t>.</w:t>
      </w:r>
    </w:p>
    <w:p w14:paraId="49DF4E08" w14:textId="2322A123" w:rsidR="00216295" w:rsidRPr="0096130F" w:rsidRDefault="001074B6"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Pasūtītājs triju darbdienu laikā vienlaikus informē visus pretendentus par pieņemto lēmumu attiecībā uz iepirkuma līguma slēgšanu</w:t>
      </w:r>
      <w:r w:rsidR="00216295" w:rsidRPr="0096130F">
        <w:rPr>
          <w:sz w:val="22"/>
          <w:szCs w:val="22"/>
          <w:lang w:val="lv-LV"/>
        </w:rPr>
        <w:t>.</w:t>
      </w:r>
    </w:p>
    <w:p w14:paraId="57CF5723" w14:textId="5F71886F" w:rsidR="004D2699" w:rsidRPr="0096130F" w:rsidRDefault="004D2699"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 xml:space="preserve">Ja pretendents, ar kuru Pasūtītājs pieņēmis lēmumu slēgt iepirkuma līgumu, ir personu apvienība, pretendentam ir pienākums 10 </w:t>
      </w:r>
      <w:r w:rsidR="00A33EA9">
        <w:rPr>
          <w:sz w:val="22"/>
          <w:szCs w:val="22"/>
          <w:lang w:val="lv-LV"/>
        </w:rPr>
        <w:t xml:space="preserve">(desmit) </w:t>
      </w:r>
      <w:r w:rsidRPr="0096130F">
        <w:rPr>
          <w:sz w:val="22"/>
          <w:szCs w:val="22"/>
          <w:lang w:val="lv-LV"/>
        </w:rPr>
        <w:t>dienu laikā no brīža, kad iepirkuma rezultāts normatīvajos aktos noteiktajā kārtībā kļuvis neapstrīdams, reģistrēt personālsabiedrību normatīvajos aktos noteiktajā kārtībā.</w:t>
      </w:r>
    </w:p>
    <w:p w14:paraId="5E8E20DF" w14:textId="161C17FF" w:rsidR="001074B6" w:rsidRPr="0096130F" w:rsidRDefault="004370DD"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w:t>
      </w:r>
      <w:r w:rsidRPr="0096130F">
        <w:rPr>
          <w:rStyle w:val="FontStyle30"/>
          <w:lang w:val="lv-LV"/>
        </w:rPr>
        <w:lastRenderedPageBreak/>
        <w:t xml:space="preserve">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A87BBD">
      <w:pPr>
        <w:widowControl w:val="0"/>
        <w:numPr>
          <w:ilvl w:val="1"/>
          <w:numId w:val="9"/>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A87BBD">
      <w:pPr>
        <w:widowControl w:val="0"/>
        <w:numPr>
          <w:ilvl w:val="1"/>
          <w:numId w:val="9"/>
        </w:numPr>
        <w:suppressAutoHyphens w:val="0"/>
        <w:ind w:left="567" w:hanging="567"/>
        <w:jc w:val="both"/>
        <w:rPr>
          <w:sz w:val="22"/>
          <w:szCs w:val="22"/>
          <w:lang w:val="lv-LV"/>
        </w:rPr>
      </w:pPr>
      <w:r w:rsidRPr="0096130F">
        <w:rPr>
          <w:sz w:val="22"/>
          <w:szCs w:val="22"/>
          <w:lang w:val="lv-LV"/>
        </w:rPr>
        <w:t xml:space="preserve">Iepirkuma līgums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373782E0" w14:textId="77777777" w:rsidR="00BA571B" w:rsidRPr="0096130F" w:rsidRDefault="00BA571B" w:rsidP="00683BA8">
      <w:pPr>
        <w:jc w:val="both"/>
        <w:rPr>
          <w:b/>
          <w:bCs/>
          <w:caps/>
          <w:sz w:val="22"/>
          <w:szCs w:val="22"/>
          <w:highlight w:val="yellow"/>
          <w:lang w:val="lv-LV"/>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61883740" w:rsidR="00987374" w:rsidRPr="0096130F" w:rsidRDefault="007A3E8E" w:rsidP="006254FF">
      <w:pPr>
        <w:tabs>
          <w:tab w:val="left" w:pos="709"/>
          <w:tab w:val="left" w:pos="1800"/>
        </w:tabs>
        <w:ind w:left="568" w:hanging="208"/>
        <w:jc w:val="both"/>
        <w:rPr>
          <w:sz w:val="22"/>
          <w:szCs w:val="22"/>
          <w:lang w:val="lv-LV"/>
        </w:rPr>
      </w:pPr>
      <w:r w:rsidRPr="0096130F">
        <w:rPr>
          <w:sz w:val="22"/>
          <w:szCs w:val="22"/>
          <w:lang w:val="lv-LV"/>
        </w:rPr>
        <w:t>P</w:t>
      </w:r>
      <w:r w:rsidR="0082625A" w:rsidRPr="0096130F">
        <w:rPr>
          <w:sz w:val="22"/>
          <w:szCs w:val="22"/>
          <w:lang w:val="lv-LV"/>
        </w:rPr>
        <w:t>ielikums</w:t>
      </w:r>
      <w:r w:rsidRPr="0096130F">
        <w:rPr>
          <w:sz w:val="22"/>
          <w:szCs w:val="22"/>
          <w:lang w:val="lv-LV"/>
        </w:rPr>
        <w:t xml:space="preserve"> Nr.2</w:t>
      </w:r>
      <w:r w:rsidR="0082625A" w:rsidRPr="0096130F">
        <w:rPr>
          <w:sz w:val="22"/>
          <w:szCs w:val="22"/>
          <w:lang w:val="lv-LV"/>
        </w:rPr>
        <w:t xml:space="preserve"> –</w:t>
      </w:r>
      <w:r w:rsidR="00974D3F" w:rsidRPr="0096130F">
        <w:rPr>
          <w:sz w:val="22"/>
          <w:szCs w:val="22"/>
          <w:lang w:val="lv-LV"/>
        </w:rPr>
        <w:t xml:space="preserve"> </w:t>
      </w:r>
      <w:r w:rsidR="00863007" w:rsidRPr="0096130F">
        <w:rPr>
          <w:sz w:val="22"/>
          <w:szCs w:val="22"/>
          <w:lang w:val="lv-LV"/>
        </w:rPr>
        <w:t>Tehn</w:t>
      </w:r>
      <w:r w:rsidR="006254FF">
        <w:rPr>
          <w:sz w:val="22"/>
          <w:szCs w:val="22"/>
          <w:lang w:val="lv-LV"/>
        </w:rPr>
        <w:t>iskā specifikācija – Tehniskā piedāvājuma forma atsevišķā datnē</w:t>
      </w:r>
      <w:r w:rsidR="00987374">
        <w:rPr>
          <w:sz w:val="22"/>
          <w:szCs w:val="22"/>
          <w:lang w:val="lv-LV"/>
        </w:rPr>
        <w:t>:</w:t>
      </w:r>
    </w:p>
    <w:p w14:paraId="3384E010" w14:textId="09625FBB" w:rsidR="004D19E3" w:rsidRPr="0096130F" w:rsidRDefault="00567D82" w:rsidP="006254FF">
      <w:pPr>
        <w:tabs>
          <w:tab w:val="left" w:pos="709"/>
          <w:tab w:val="left" w:pos="1800"/>
        </w:tabs>
        <w:ind w:left="568" w:hanging="208"/>
        <w:jc w:val="both"/>
        <w:rPr>
          <w:sz w:val="22"/>
          <w:szCs w:val="22"/>
          <w:lang w:val="lv-LV"/>
        </w:rPr>
      </w:pPr>
      <w:r w:rsidRPr="0096130F">
        <w:rPr>
          <w:sz w:val="22"/>
          <w:szCs w:val="22"/>
          <w:lang w:val="lv-LV"/>
        </w:rPr>
        <w:t>Piel</w:t>
      </w:r>
      <w:r w:rsidR="006254FF">
        <w:rPr>
          <w:sz w:val="22"/>
          <w:szCs w:val="22"/>
          <w:lang w:val="lv-LV"/>
        </w:rPr>
        <w:t>ikums Nr.3 – Finanšu piedāvājuma forma</w:t>
      </w:r>
      <w:r w:rsidR="00B61907" w:rsidRPr="0096130F">
        <w:rPr>
          <w:sz w:val="22"/>
          <w:szCs w:val="22"/>
          <w:lang w:val="lv-LV"/>
        </w:rPr>
        <w:t xml:space="preserve"> atsevišķā datnē</w:t>
      </w:r>
      <w:r w:rsidR="004D19E3">
        <w:rPr>
          <w:sz w:val="22"/>
          <w:szCs w:val="22"/>
          <w:lang w:val="lv-LV"/>
        </w:rPr>
        <w:t>:</w:t>
      </w:r>
    </w:p>
    <w:p w14:paraId="234C2E20" w14:textId="60177760" w:rsidR="0089311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atsevišķā datnē</w:t>
      </w:r>
      <w:r w:rsidR="004448AD" w:rsidRPr="0096130F">
        <w:rPr>
          <w:sz w:val="22"/>
          <w:szCs w:val="22"/>
          <w:lang w:val="lv-LV"/>
        </w:rPr>
        <w:t>.</w:t>
      </w:r>
    </w:p>
    <w:sectPr w:rsidR="00893114" w:rsidSect="00BE6C2C">
      <w:footerReference w:type="even" r:id="rId15"/>
      <w:footerReference w:type="default" r:id="rId16"/>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A72B0" w14:textId="77777777" w:rsidR="00A0068F" w:rsidRDefault="00A0068F">
      <w:r>
        <w:separator/>
      </w:r>
    </w:p>
  </w:endnote>
  <w:endnote w:type="continuationSeparator" w:id="0">
    <w:p w14:paraId="3B531E54" w14:textId="77777777" w:rsidR="00A0068F" w:rsidRDefault="00A0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A0068F" w:rsidRDefault="00A0068F"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0068F" w:rsidRDefault="00A0068F"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FF28E" w14:textId="47E77E13" w:rsidR="00A0068F" w:rsidRPr="00DE0427" w:rsidRDefault="00A0068F"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9D66CA">
      <w:rPr>
        <w:rStyle w:val="PageNumber"/>
        <w:noProof/>
      </w:rPr>
      <w:t>7</w:t>
    </w:r>
    <w:r w:rsidRPr="00DE0427">
      <w:rPr>
        <w:rStyle w:val="PageNumber"/>
      </w:rPr>
      <w:fldChar w:fldCharType="end"/>
    </w:r>
  </w:p>
  <w:p w14:paraId="07F91E03" w14:textId="77777777" w:rsidR="00A0068F" w:rsidRDefault="00A0068F" w:rsidP="00C901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7824" w14:textId="77777777" w:rsidR="00A0068F" w:rsidRDefault="00A0068F">
      <w:r>
        <w:separator/>
      </w:r>
    </w:p>
  </w:footnote>
  <w:footnote w:type="continuationSeparator" w:id="0">
    <w:p w14:paraId="4AFFA7E4" w14:textId="77777777" w:rsidR="00A0068F" w:rsidRDefault="00A0068F">
      <w:r>
        <w:continuationSeparator/>
      </w:r>
    </w:p>
  </w:footnote>
  <w:footnote w:id="1">
    <w:p w14:paraId="7C20A57C" w14:textId="764DCC4D" w:rsidR="00A0068F" w:rsidRPr="00670CE1" w:rsidRDefault="00A0068F">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DCF"/>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1C8"/>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815"/>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06B69"/>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5956"/>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66CA"/>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B74"/>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s.gov.lv" TargetMode="External"/><Relationship Id="rId12" Type="http://schemas.openxmlformats.org/officeDocument/2006/relationships/hyperlink" Target="mailto:ievalr@cfi.lu.lv" TargetMode="External"/><Relationship Id="rId13" Type="http://schemas.openxmlformats.org/officeDocument/2006/relationships/hyperlink" Target="http://www.iub.gov.lv/sites/default/files/upload/1_LV_annexe_acte_autonome_part1_v4.doc" TargetMode="External"/><Relationship Id="rId14" Type="http://schemas.openxmlformats.org/officeDocument/2006/relationships/hyperlink" Target="https://ec.europa.eu/growth/tools-databases/espd/filter?lang=lv"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B0894-3782-C34C-B7B7-98A538F4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3231</Words>
  <Characters>18417</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21605</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2</cp:revision>
  <cp:lastPrinted>2018-01-09T13:39:00Z</cp:lastPrinted>
  <dcterms:created xsi:type="dcterms:W3CDTF">2018-02-19T13:58:00Z</dcterms:created>
  <dcterms:modified xsi:type="dcterms:W3CDTF">2018-02-19T13:58:00Z</dcterms:modified>
</cp:coreProperties>
</file>