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20B" w:rsidRPr="007F375D" w:rsidRDefault="0013120B" w:rsidP="0013120B">
      <w:pPr>
        <w:spacing w:after="200" w:line="276" w:lineRule="auto"/>
        <w:jc w:val="right"/>
        <w:rPr>
          <w:b/>
          <w:lang w:val="lv-LV"/>
        </w:rPr>
      </w:pPr>
      <w:bookmarkStart w:id="0" w:name="_GoBack"/>
      <w:bookmarkEnd w:id="0"/>
      <w:r w:rsidRPr="007F375D">
        <w:rPr>
          <w:b/>
          <w:lang w:val="lv-LV"/>
        </w:rPr>
        <w:t>3.pielikums</w:t>
      </w:r>
    </w:p>
    <w:p w:rsidR="0013120B" w:rsidRPr="007F375D" w:rsidRDefault="0013120B" w:rsidP="0013120B">
      <w:pPr>
        <w:pStyle w:val="naisf"/>
        <w:spacing w:before="0" w:after="0"/>
        <w:jc w:val="right"/>
        <w:rPr>
          <w:b/>
          <w:szCs w:val="24"/>
          <w:lang w:val="lv-LV"/>
        </w:rPr>
      </w:pPr>
      <w:r w:rsidRPr="007F375D">
        <w:rPr>
          <w:b/>
          <w:szCs w:val="24"/>
          <w:lang w:val="lv-LV"/>
        </w:rPr>
        <w:t>Finanšu piedāvājuma veidlapa</w:t>
      </w:r>
    </w:p>
    <w:p w:rsidR="0013120B" w:rsidRPr="007F375D" w:rsidRDefault="0013120B" w:rsidP="0013120B">
      <w:pPr>
        <w:tabs>
          <w:tab w:val="left" w:pos="855"/>
        </w:tabs>
        <w:jc w:val="right"/>
        <w:rPr>
          <w:lang w:val="lv-LV"/>
        </w:rPr>
      </w:pPr>
      <w:r w:rsidRPr="007F375D">
        <w:rPr>
          <w:lang w:val="lv-LV"/>
        </w:rPr>
        <w:t>Latvijas Universitātes Cietvielu fizikas institūta organizētā iepirkuma</w:t>
      </w:r>
    </w:p>
    <w:p w:rsidR="0013120B" w:rsidRPr="007F375D" w:rsidRDefault="0013120B" w:rsidP="0013120B">
      <w:pPr>
        <w:tabs>
          <w:tab w:val="left" w:pos="855"/>
        </w:tabs>
        <w:jc w:val="right"/>
        <w:rPr>
          <w:lang w:val="lv-LV"/>
        </w:rPr>
      </w:pPr>
      <w:r w:rsidRPr="007F375D">
        <w:rPr>
          <w:lang w:val="lv-LV"/>
        </w:rPr>
        <w:t>“</w:t>
      </w:r>
      <w:r w:rsidRPr="002248A1">
        <w:rPr>
          <w:lang w:val="lv-LV"/>
        </w:rPr>
        <w:t>Institūta mājas lapas izstrāde</w:t>
      </w:r>
      <w:r w:rsidR="00E42DF2">
        <w:rPr>
          <w:lang w:val="lv-LV"/>
        </w:rPr>
        <w:t xml:space="preserve"> sadarbībai ar industriju</w:t>
      </w:r>
      <w:r w:rsidRPr="007F375D">
        <w:rPr>
          <w:lang w:val="lv-LV"/>
        </w:rPr>
        <w:t>”</w:t>
      </w:r>
    </w:p>
    <w:p w:rsidR="0013120B" w:rsidRPr="007F375D" w:rsidRDefault="0013120B" w:rsidP="0013120B">
      <w:pPr>
        <w:autoSpaceDE w:val="0"/>
        <w:autoSpaceDN w:val="0"/>
        <w:adjustRightInd w:val="0"/>
        <w:jc w:val="right"/>
        <w:rPr>
          <w:b/>
          <w:bCs/>
          <w:caps/>
          <w:sz w:val="22"/>
          <w:szCs w:val="22"/>
          <w:lang w:val="lv-LV" w:eastAsia="lv-LV"/>
        </w:rPr>
      </w:pPr>
      <w:r w:rsidRPr="007F375D">
        <w:rPr>
          <w:lang w:val="lv-LV"/>
        </w:rPr>
        <w:t xml:space="preserve"> (iepirkuma identifikācijas Nr. </w:t>
      </w:r>
      <w:r w:rsidRPr="007F375D">
        <w:rPr>
          <w:bCs/>
          <w:lang w:val="lv-LV"/>
        </w:rPr>
        <w:t>LU</w:t>
      </w:r>
      <w:r>
        <w:rPr>
          <w:bCs/>
          <w:lang w:val="lv-LV"/>
        </w:rPr>
        <w:t xml:space="preserve"> </w:t>
      </w:r>
      <w:r w:rsidRPr="007F375D">
        <w:rPr>
          <w:bCs/>
          <w:lang w:val="lv-LV"/>
        </w:rPr>
        <w:t>CFI 201</w:t>
      </w:r>
      <w:r>
        <w:rPr>
          <w:bCs/>
          <w:lang w:val="lv-LV"/>
        </w:rPr>
        <w:t>8/10</w:t>
      </w:r>
      <w:r w:rsidRPr="007F375D">
        <w:rPr>
          <w:lang w:val="lv-LV"/>
        </w:rPr>
        <w:t>) nolikumam</w:t>
      </w:r>
    </w:p>
    <w:p w:rsidR="0013120B" w:rsidRPr="007F375D" w:rsidRDefault="0013120B" w:rsidP="0013120B">
      <w:pPr>
        <w:jc w:val="center"/>
        <w:rPr>
          <w:b/>
          <w:lang w:val="lv-LV"/>
        </w:rPr>
      </w:pPr>
    </w:p>
    <w:p w:rsidR="0013120B" w:rsidRPr="007F375D" w:rsidRDefault="0013120B" w:rsidP="0013120B">
      <w:pPr>
        <w:jc w:val="center"/>
        <w:rPr>
          <w:b/>
          <w:lang w:val="lv-LV"/>
        </w:rPr>
      </w:pPr>
      <w:r w:rsidRPr="007F375D">
        <w:rPr>
          <w:b/>
          <w:lang w:val="lv-LV"/>
        </w:rPr>
        <w:t xml:space="preserve">FINANŠU PIEDĀVĀJUMS </w:t>
      </w:r>
    </w:p>
    <w:p w:rsidR="0013120B" w:rsidRPr="007F375D" w:rsidRDefault="0013120B" w:rsidP="0013120B">
      <w:pPr>
        <w:jc w:val="center"/>
        <w:rPr>
          <w:b/>
          <w:lang w:val="lv-LV"/>
        </w:rPr>
      </w:pPr>
    </w:p>
    <w:p w:rsidR="0013120B" w:rsidRPr="007F375D" w:rsidRDefault="0013120B" w:rsidP="0013120B">
      <w:pPr>
        <w:pStyle w:val="ColorfulList-Accent11"/>
        <w:numPr>
          <w:ilvl w:val="0"/>
          <w:numId w:val="1"/>
        </w:numPr>
        <w:ind w:left="284" w:hanging="284"/>
        <w:contextualSpacing/>
        <w:jc w:val="both"/>
        <w:rPr>
          <w:lang w:val="lv-LV"/>
        </w:rPr>
      </w:pPr>
      <w:r w:rsidRPr="007F375D">
        <w:rPr>
          <w:iCs/>
          <w:lang w:val="lv-LV"/>
        </w:rPr>
        <w:t xml:space="preserve">Finanšu piedāvājumā ir piedāvāta cena par Tehniskajā specifikācijā noteiktā Pakalpojuma izpildi, </w:t>
      </w:r>
      <w:r w:rsidRPr="007F375D">
        <w:rPr>
          <w:lang w:val="lv-LV"/>
        </w:rPr>
        <w:t>ietverot visus ar pakalpojuma sniegšanu saistītos izdevumus, ieskaitot transporta izdevumus, komandējumu izmaksas, visa veida sakaru izmaksas un izmaksas, kas saistītas ar dokumentācijas izstrādi, t.sk., kancelejas preču un materiālu izmaksas un pakalpojumu kvalitātes nodrošināšanu. Finanšu piedāvājuma cenā iekļauti visi nodokļi un nodevas, ja tādas ir attiecināmas uz konkrēto pretendentu.</w:t>
      </w:r>
    </w:p>
    <w:p w:rsidR="0013120B" w:rsidRPr="007F375D" w:rsidRDefault="0013120B" w:rsidP="0013120B">
      <w:pPr>
        <w:pStyle w:val="ColorfulList-Accent11"/>
        <w:numPr>
          <w:ilvl w:val="0"/>
          <w:numId w:val="1"/>
        </w:numPr>
        <w:ind w:left="270" w:hanging="270"/>
        <w:contextualSpacing/>
        <w:jc w:val="both"/>
        <w:rPr>
          <w:lang w:val="lv-LV"/>
        </w:rPr>
      </w:pPr>
      <w:r w:rsidRPr="007F375D">
        <w:rPr>
          <w:lang w:val="lv-LV"/>
        </w:rPr>
        <w:t>Finanšu piedāvājumā jānorāda cena par Pakalpojumu (EUR bez PVN) ar precizitāti 2 (divas) zīmes aiz komata.</w:t>
      </w:r>
    </w:p>
    <w:p w:rsidR="0013120B" w:rsidRPr="007F375D" w:rsidRDefault="0013120B" w:rsidP="0013120B">
      <w:pPr>
        <w:pStyle w:val="ColorfulList-Accent11"/>
        <w:numPr>
          <w:ilvl w:val="0"/>
          <w:numId w:val="1"/>
        </w:numPr>
        <w:ind w:left="270" w:hanging="270"/>
        <w:contextualSpacing/>
        <w:jc w:val="both"/>
        <w:rPr>
          <w:lang w:val="lv-LV"/>
        </w:rPr>
      </w:pPr>
      <w:r w:rsidRPr="007F375D">
        <w:rPr>
          <w:lang w:val="lv-LV"/>
        </w:rPr>
        <w:t>Pretendents nodrošina Finanšu piedāvājumā piedāvāto cenu nemainīgumu visā Līguma izpildes gaitā.</w:t>
      </w:r>
    </w:p>
    <w:p w:rsidR="0013120B" w:rsidRPr="007F375D" w:rsidRDefault="0013120B" w:rsidP="0013120B">
      <w:pPr>
        <w:pStyle w:val="ColorfulList-Accent11"/>
        <w:numPr>
          <w:ilvl w:val="0"/>
          <w:numId w:val="1"/>
        </w:numPr>
        <w:ind w:left="270" w:hanging="270"/>
        <w:contextualSpacing/>
        <w:jc w:val="both"/>
        <w:rPr>
          <w:lang w:val="lv-LV"/>
        </w:rPr>
      </w:pPr>
      <w:r w:rsidRPr="007F375D">
        <w:rPr>
          <w:lang w:val="lv-LV"/>
        </w:rPr>
        <w:t xml:space="preserve">Pretendents </w:t>
      </w:r>
      <w:r w:rsidRPr="007F375D">
        <w:rPr>
          <w:highlight w:val="lightGray"/>
          <w:lang w:val="lv-LV"/>
        </w:rPr>
        <w:t>&lt;   &gt; &lt;nosaukums&gt;</w:t>
      </w:r>
      <w:r w:rsidRPr="007F375D">
        <w:rPr>
          <w:lang w:val="lv-LV"/>
        </w:rPr>
        <w:t xml:space="preserve"> apliecina, ka tā finanšu piedāvājums ir:</w:t>
      </w:r>
    </w:p>
    <w:p w:rsidR="0013120B" w:rsidRPr="007F375D" w:rsidRDefault="0013120B" w:rsidP="0013120B">
      <w:pPr>
        <w:jc w:val="right"/>
        <w:rPr>
          <w:b/>
          <w:sz w:val="20"/>
          <w:szCs w:val="20"/>
          <w:lang w:val="lv-LV"/>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96"/>
        <w:gridCol w:w="3402"/>
        <w:gridCol w:w="2126"/>
        <w:gridCol w:w="2064"/>
      </w:tblGrid>
      <w:tr w:rsidR="00A27C51" w:rsidRPr="00A27C51" w:rsidTr="00A4153D">
        <w:trPr>
          <w:cantSplit/>
          <w:trHeight w:val="799"/>
        </w:trPr>
        <w:tc>
          <w:tcPr>
            <w:tcW w:w="596" w:type="dxa"/>
            <w:tcBorders>
              <w:top w:val="single" w:sz="4" w:space="0" w:color="auto"/>
              <w:left w:val="single" w:sz="4" w:space="0" w:color="auto"/>
              <w:bottom w:val="single" w:sz="4" w:space="0" w:color="auto"/>
              <w:right w:val="single" w:sz="4" w:space="0" w:color="auto"/>
            </w:tcBorders>
            <w:vAlign w:val="center"/>
          </w:tcPr>
          <w:p w:rsidR="00A27C51" w:rsidRPr="00A27C51" w:rsidRDefault="00A27C51" w:rsidP="00BC6A2B">
            <w:pPr>
              <w:jc w:val="center"/>
              <w:rPr>
                <w:b/>
                <w:lang w:val="lv-LV"/>
              </w:rPr>
            </w:pPr>
            <w:r w:rsidRPr="00A27C51">
              <w:rPr>
                <w:b/>
                <w:lang w:val="lv-LV"/>
              </w:rPr>
              <w:t>Nr.</w:t>
            </w:r>
          </w:p>
        </w:tc>
        <w:tc>
          <w:tcPr>
            <w:tcW w:w="3402" w:type="dxa"/>
            <w:tcBorders>
              <w:top w:val="single" w:sz="4" w:space="0" w:color="auto"/>
              <w:left w:val="single" w:sz="4" w:space="0" w:color="auto"/>
              <w:bottom w:val="single" w:sz="4" w:space="0" w:color="auto"/>
              <w:right w:val="single" w:sz="4" w:space="0" w:color="auto"/>
            </w:tcBorders>
          </w:tcPr>
          <w:p w:rsidR="00A27C51" w:rsidRPr="00A4153D" w:rsidRDefault="00A27C51" w:rsidP="00BC6A2B">
            <w:pPr>
              <w:jc w:val="center"/>
              <w:rPr>
                <w:b/>
                <w:lang w:val="lv-LV"/>
              </w:rPr>
            </w:pPr>
            <w:r w:rsidRPr="00A4153D">
              <w:rPr>
                <w:b/>
                <w:lang w:val="lv-LV"/>
              </w:rPr>
              <w:t>Pozīcija</w:t>
            </w:r>
            <w:r w:rsidR="00A4153D">
              <w:rPr>
                <w:b/>
                <w:lang w:val="lv-LV"/>
              </w:rPr>
              <w:t>*</w:t>
            </w:r>
          </w:p>
        </w:tc>
        <w:tc>
          <w:tcPr>
            <w:tcW w:w="2126" w:type="dxa"/>
            <w:tcBorders>
              <w:top w:val="single" w:sz="4" w:space="0" w:color="auto"/>
              <w:left w:val="single" w:sz="4" w:space="0" w:color="auto"/>
              <w:bottom w:val="single" w:sz="4" w:space="0" w:color="auto"/>
              <w:right w:val="single" w:sz="4" w:space="0" w:color="auto"/>
            </w:tcBorders>
          </w:tcPr>
          <w:p w:rsidR="00A27C51" w:rsidRPr="00A27C51" w:rsidRDefault="00A27C51" w:rsidP="00BC6A2B">
            <w:pPr>
              <w:jc w:val="center"/>
              <w:rPr>
                <w:b/>
                <w:lang w:val="lv-LV"/>
              </w:rPr>
            </w:pPr>
            <w:r w:rsidRPr="00A27C51">
              <w:rPr>
                <w:b/>
                <w:lang w:val="lv-LV"/>
              </w:rPr>
              <w:t>Plānotās cilvēkstundas</w:t>
            </w:r>
          </w:p>
        </w:tc>
        <w:tc>
          <w:tcPr>
            <w:tcW w:w="2064" w:type="dxa"/>
            <w:tcBorders>
              <w:top w:val="single" w:sz="4" w:space="0" w:color="auto"/>
              <w:left w:val="single" w:sz="4" w:space="0" w:color="auto"/>
              <w:bottom w:val="single" w:sz="4" w:space="0" w:color="auto"/>
              <w:right w:val="single" w:sz="4" w:space="0" w:color="auto"/>
            </w:tcBorders>
            <w:vAlign w:val="center"/>
          </w:tcPr>
          <w:p w:rsidR="00A27C51" w:rsidRPr="00A27C51" w:rsidRDefault="00A4153D" w:rsidP="00BC6A2B">
            <w:pPr>
              <w:jc w:val="center"/>
              <w:rPr>
                <w:b/>
                <w:lang w:val="lv-LV"/>
              </w:rPr>
            </w:pPr>
            <w:r>
              <w:rPr>
                <w:b/>
                <w:lang w:val="lv-LV"/>
              </w:rPr>
              <w:t>Cena</w:t>
            </w:r>
            <w:r w:rsidR="00A27C51" w:rsidRPr="00A27C51">
              <w:rPr>
                <w:b/>
                <w:lang w:val="lv-LV"/>
              </w:rPr>
              <w:t xml:space="preserve"> EUR (bez PVN)</w:t>
            </w:r>
          </w:p>
        </w:tc>
      </w:tr>
      <w:tr w:rsidR="00A4153D" w:rsidRPr="00A27C51" w:rsidTr="00A4153D">
        <w:trPr>
          <w:cantSplit/>
          <w:trHeight w:val="311"/>
        </w:trPr>
        <w:tc>
          <w:tcPr>
            <w:tcW w:w="596" w:type="dxa"/>
            <w:tcBorders>
              <w:top w:val="single" w:sz="4" w:space="0" w:color="auto"/>
              <w:left w:val="single" w:sz="4" w:space="0" w:color="auto"/>
              <w:bottom w:val="single" w:sz="4" w:space="0" w:color="auto"/>
              <w:right w:val="single" w:sz="4" w:space="0" w:color="auto"/>
            </w:tcBorders>
            <w:vAlign w:val="center"/>
          </w:tcPr>
          <w:p w:rsidR="00A4153D" w:rsidRPr="00A4153D" w:rsidRDefault="00A4153D" w:rsidP="00BC6A2B">
            <w:pPr>
              <w:jc w:val="center"/>
              <w:rPr>
                <w:color w:val="808080" w:themeColor="background1" w:themeShade="80"/>
                <w:lang w:val="lv-LV"/>
              </w:rPr>
            </w:pPr>
          </w:p>
        </w:tc>
        <w:tc>
          <w:tcPr>
            <w:tcW w:w="3402" w:type="dxa"/>
            <w:tcBorders>
              <w:top w:val="single" w:sz="4" w:space="0" w:color="auto"/>
              <w:left w:val="single" w:sz="4" w:space="0" w:color="auto"/>
              <w:bottom w:val="single" w:sz="4" w:space="0" w:color="auto"/>
              <w:right w:val="single" w:sz="4" w:space="0" w:color="auto"/>
            </w:tcBorders>
          </w:tcPr>
          <w:p w:rsidR="00A4153D" w:rsidRPr="00A4153D" w:rsidRDefault="00A4153D" w:rsidP="00A4153D">
            <w:pPr>
              <w:rPr>
                <w:i/>
                <w:color w:val="808080" w:themeColor="background1" w:themeShade="80"/>
                <w:sz w:val="22"/>
                <w:szCs w:val="22"/>
                <w:lang w:val="lv-LV"/>
              </w:rPr>
            </w:pPr>
            <w:r w:rsidRPr="00A4153D">
              <w:rPr>
                <w:i/>
                <w:color w:val="808080" w:themeColor="background1" w:themeShade="80"/>
                <w:sz w:val="22"/>
                <w:szCs w:val="22"/>
                <w:lang w:val="lv-LV"/>
              </w:rPr>
              <w:t>Pakalpojuma pamatdarb</w:t>
            </w:r>
            <w:r>
              <w:rPr>
                <w:i/>
                <w:color w:val="808080" w:themeColor="background1" w:themeShade="80"/>
                <w:sz w:val="22"/>
                <w:szCs w:val="22"/>
                <w:lang w:val="lv-LV"/>
              </w:rPr>
              <w:t xml:space="preserve">u cenas </w:t>
            </w:r>
          </w:p>
        </w:tc>
        <w:tc>
          <w:tcPr>
            <w:tcW w:w="2126" w:type="dxa"/>
            <w:tcBorders>
              <w:top w:val="single" w:sz="4" w:space="0" w:color="auto"/>
              <w:left w:val="single" w:sz="4" w:space="0" w:color="auto"/>
              <w:bottom w:val="single" w:sz="4" w:space="0" w:color="auto"/>
              <w:right w:val="single" w:sz="4" w:space="0" w:color="auto"/>
            </w:tcBorders>
          </w:tcPr>
          <w:p w:rsidR="00A4153D" w:rsidRPr="00A4153D" w:rsidRDefault="00A4153D" w:rsidP="00BC6A2B">
            <w:pPr>
              <w:jc w:val="center"/>
              <w:rPr>
                <w:color w:val="808080" w:themeColor="background1" w:themeShade="80"/>
                <w:lang w:val="lv-LV"/>
              </w:rPr>
            </w:pPr>
          </w:p>
        </w:tc>
        <w:tc>
          <w:tcPr>
            <w:tcW w:w="2064" w:type="dxa"/>
            <w:tcBorders>
              <w:top w:val="single" w:sz="4" w:space="0" w:color="auto"/>
              <w:left w:val="single" w:sz="4" w:space="0" w:color="auto"/>
              <w:bottom w:val="single" w:sz="4" w:space="0" w:color="auto"/>
              <w:right w:val="single" w:sz="4" w:space="0" w:color="auto"/>
            </w:tcBorders>
            <w:vAlign w:val="center"/>
          </w:tcPr>
          <w:p w:rsidR="00A4153D" w:rsidRPr="00A4153D" w:rsidRDefault="00A4153D" w:rsidP="00BC6A2B">
            <w:pPr>
              <w:jc w:val="center"/>
              <w:rPr>
                <w:color w:val="808080" w:themeColor="background1" w:themeShade="80"/>
                <w:lang w:val="lv-LV"/>
              </w:rPr>
            </w:pPr>
          </w:p>
        </w:tc>
      </w:tr>
      <w:tr w:rsidR="00A27C51" w:rsidRPr="00A27C51" w:rsidTr="009B4A2A">
        <w:trPr>
          <w:cantSplit/>
        </w:trPr>
        <w:tc>
          <w:tcPr>
            <w:tcW w:w="596" w:type="dxa"/>
            <w:tcBorders>
              <w:top w:val="single" w:sz="4" w:space="0" w:color="auto"/>
              <w:left w:val="single" w:sz="4" w:space="0" w:color="auto"/>
              <w:bottom w:val="single" w:sz="4" w:space="0" w:color="auto"/>
              <w:right w:val="single" w:sz="4" w:space="0" w:color="auto"/>
            </w:tcBorders>
          </w:tcPr>
          <w:p w:rsidR="00A27C51" w:rsidRPr="00A27C51" w:rsidRDefault="00A27C51" w:rsidP="00BC6A2B">
            <w:pPr>
              <w:jc w:val="both"/>
              <w:rPr>
                <w:sz w:val="22"/>
                <w:szCs w:val="22"/>
                <w:lang w:val="lv-LV"/>
              </w:rPr>
            </w:pPr>
            <w:r w:rsidRPr="00A27C51">
              <w:rPr>
                <w:sz w:val="22"/>
                <w:szCs w:val="22"/>
                <w:lang w:val="lv-LV"/>
              </w:rPr>
              <w:t>1.</w:t>
            </w:r>
          </w:p>
        </w:tc>
        <w:tc>
          <w:tcPr>
            <w:tcW w:w="3402" w:type="dxa"/>
            <w:tcBorders>
              <w:top w:val="single" w:sz="4" w:space="0" w:color="auto"/>
              <w:left w:val="single" w:sz="4" w:space="0" w:color="auto"/>
              <w:bottom w:val="single" w:sz="4" w:space="0" w:color="auto"/>
              <w:right w:val="single" w:sz="4" w:space="0" w:color="auto"/>
            </w:tcBorders>
          </w:tcPr>
          <w:p w:rsidR="00A27C51" w:rsidRPr="00A4153D" w:rsidRDefault="00A27C51" w:rsidP="009B4A2A">
            <w:pPr>
              <w:pStyle w:val="Header"/>
              <w:tabs>
                <w:tab w:val="left" w:pos="720"/>
              </w:tabs>
              <w:rPr>
                <w:sz w:val="22"/>
                <w:szCs w:val="22"/>
                <w:lang w:val="lv-LV"/>
              </w:rPr>
            </w:pPr>
            <w:r w:rsidRPr="00A4153D">
              <w:rPr>
                <w:sz w:val="22"/>
                <w:szCs w:val="22"/>
                <w:lang w:val="lv-LV"/>
              </w:rPr>
              <w:t>1.etaps – Plānošana</w:t>
            </w:r>
          </w:p>
        </w:tc>
        <w:tc>
          <w:tcPr>
            <w:tcW w:w="2126" w:type="dxa"/>
            <w:tcBorders>
              <w:top w:val="single" w:sz="4" w:space="0" w:color="auto"/>
              <w:left w:val="single" w:sz="4" w:space="0" w:color="auto"/>
              <w:bottom w:val="single" w:sz="4" w:space="0" w:color="auto"/>
              <w:right w:val="single" w:sz="4" w:space="0" w:color="auto"/>
            </w:tcBorders>
          </w:tcPr>
          <w:p w:rsidR="00A27C51" w:rsidRPr="00A27C51" w:rsidRDefault="00A27C51" w:rsidP="00BC6A2B">
            <w:pPr>
              <w:pStyle w:val="Header"/>
              <w:tabs>
                <w:tab w:val="left" w:pos="720"/>
              </w:tabs>
              <w:jc w:val="center"/>
              <w:rPr>
                <w:sz w:val="22"/>
                <w:szCs w:val="22"/>
                <w:lang w:val="lv-LV"/>
              </w:rPr>
            </w:pPr>
            <w:r w:rsidRPr="00A27C51">
              <w:rPr>
                <w:sz w:val="22"/>
                <w:szCs w:val="22"/>
                <w:lang w:val="lv-LV"/>
              </w:rPr>
              <w:t>&lt;…&gt;</w:t>
            </w:r>
          </w:p>
        </w:tc>
        <w:tc>
          <w:tcPr>
            <w:tcW w:w="2064" w:type="dxa"/>
            <w:tcBorders>
              <w:top w:val="single" w:sz="4" w:space="0" w:color="auto"/>
              <w:left w:val="single" w:sz="4" w:space="0" w:color="auto"/>
              <w:bottom w:val="single" w:sz="4" w:space="0" w:color="auto"/>
              <w:right w:val="single" w:sz="4" w:space="0" w:color="auto"/>
            </w:tcBorders>
            <w:vAlign w:val="center"/>
          </w:tcPr>
          <w:p w:rsidR="00A27C51" w:rsidRPr="00A27C51" w:rsidRDefault="00A27C51" w:rsidP="00BC6A2B">
            <w:pPr>
              <w:pStyle w:val="Header"/>
              <w:tabs>
                <w:tab w:val="left" w:pos="720"/>
              </w:tabs>
              <w:jc w:val="center"/>
              <w:rPr>
                <w:sz w:val="22"/>
                <w:szCs w:val="22"/>
                <w:lang w:val="lv-LV"/>
              </w:rPr>
            </w:pPr>
            <w:r w:rsidRPr="00A27C51">
              <w:rPr>
                <w:sz w:val="22"/>
                <w:szCs w:val="22"/>
                <w:lang w:val="lv-LV"/>
              </w:rPr>
              <w:t>&lt;…&gt;</w:t>
            </w:r>
          </w:p>
        </w:tc>
      </w:tr>
      <w:tr w:rsidR="00A27C51" w:rsidRPr="00A27C51" w:rsidTr="009B4A2A">
        <w:trPr>
          <w:cantSplit/>
        </w:trPr>
        <w:tc>
          <w:tcPr>
            <w:tcW w:w="596" w:type="dxa"/>
            <w:tcBorders>
              <w:top w:val="single" w:sz="4" w:space="0" w:color="auto"/>
              <w:left w:val="single" w:sz="4" w:space="0" w:color="auto"/>
              <w:bottom w:val="single" w:sz="4" w:space="0" w:color="auto"/>
              <w:right w:val="single" w:sz="4" w:space="0" w:color="auto"/>
            </w:tcBorders>
          </w:tcPr>
          <w:p w:rsidR="00A27C51" w:rsidRPr="00A27C51" w:rsidRDefault="00A27C51" w:rsidP="00A27C51">
            <w:pPr>
              <w:jc w:val="both"/>
              <w:rPr>
                <w:sz w:val="22"/>
                <w:szCs w:val="22"/>
                <w:lang w:val="lv-LV"/>
              </w:rPr>
            </w:pPr>
            <w:r>
              <w:rPr>
                <w:sz w:val="22"/>
                <w:szCs w:val="22"/>
                <w:lang w:val="lv-LV"/>
              </w:rPr>
              <w:t>2.</w:t>
            </w:r>
          </w:p>
        </w:tc>
        <w:tc>
          <w:tcPr>
            <w:tcW w:w="3402" w:type="dxa"/>
            <w:tcBorders>
              <w:top w:val="single" w:sz="4" w:space="0" w:color="auto"/>
              <w:left w:val="single" w:sz="4" w:space="0" w:color="auto"/>
              <w:bottom w:val="single" w:sz="4" w:space="0" w:color="auto"/>
              <w:right w:val="single" w:sz="4" w:space="0" w:color="auto"/>
            </w:tcBorders>
          </w:tcPr>
          <w:p w:rsidR="00A27C51" w:rsidRPr="00A4153D" w:rsidRDefault="00A27C51" w:rsidP="009B4A2A">
            <w:pPr>
              <w:pStyle w:val="Header"/>
              <w:tabs>
                <w:tab w:val="left" w:pos="720"/>
              </w:tabs>
              <w:rPr>
                <w:sz w:val="22"/>
                <w:szCs w:val="22"/>
                <w:lang w:val="lv-LV"/>
              </w:rPr>
            </w:pPr>
            <w:r w:rsidRPr="00A4153D">
              <w:rPr>
                <w:sz w:val="22"/>
                <w:szCs w:val="22"/>
                <w:lang w:val="lv-LV"/>
              </w:rPr>
              <w:t>2.etaps – Dizaina izstrāde</w:t>
            </w:r>
          </w:p>
        </w:tc>
        <w:tc>
          <w:tcPr>
            <w:tcW w:w="2126" w:type="dxa"/>
            <w:tcBorders>
              <w:top w:val="single" w:sz="4" w:space="0" w:color="auto"/>
              <w:left w:val="single" w:sz="4" w:space="0" w:color="auto"/>
              <w:bottom w:val="single" w:sz="4" w:space="0" w:color="auto"/>
              <w:right w:val="single" w:sz="4" w:space="0" w:color="auto"/>
            </w:tcBorders>
          </w:tcPr>
          <w:p w:rsidR="00A27C51" w:rsidRPr="00A27C51" w:rsidRDefault="00A27C51" w:rsidP="00A27C51">
            <w:pPr>
              <w:pStyle w:val="Header"/>
              <w:tabs>
                <w:tab w:val="left" w:pos="720"/>
              </w:tabs>
              <w:jc w:val="center"/>
              <w:rPr>
                <w:sz w:val="22"/>
                <w:szCs w:val="22"/>
                <w:lang w:val="lv-LV"/>
              </w:rPr>
            </w:pPr>
            <w:r w:rsidRPr="00A27C51">
              <w:rPr>
                <w:sz w:val="22"/>
                <w:szCs w:val="22"/>
                <w:lang w:val="lv-LV"/>
              </w:rPr>
              <w:t>&lt;…&gt;</w:t>
            </w:r>
          </w:p>
        </w:tc>
        <w:tc>
          <w:tcPr>
            <w:tcW w:w="2064" w:type="dxa"/>
            <w:tcBorders>
              <w:top w:val="single" w:sz="4" w:space="0" w:color="auto"/>
              <w:left w:val="single" w:sz="4" w:space="0" w:color="auto"/>
              <w:bottom w:val="single" w:sz="4" w:space="0" w:color="auto"/>
              <w:right w:val="single" w:sz="4" w:space="0" w:color="auto"/>
            </w:tcBorders>
            <w:vAlign w:val="center"/>
          </w:tcPr>
          <w:p w:rsidR="00A27C51" w:rsidRPr="00A27C51" w:rsidRDefault="00A27C51" w:rsidP="00A27C51">
            <w:pPr>
              <w:pStyle w:val="Header"/>
              <w:tabs>
                <w:tab w:val="left" w:pos="720"/>
              </w:tabs>
              <w:jc w:val="center"/>
              <w:rPr>
                <w:sz w:val="22"/>
                <w:szCs w:val="22"/>
                <w:lang w:val="lv-LV"/>
              </w:rPr>
            </w:pPr>
            <w:r w:rsidRPr="00A27C51">
              <w:rPr>
                <w:sz w:val="22"/>
                <w:szCs w:val="22"/>
                <w:lang w:val="lv-LV"/>
              </w:rPr>
              <w:t>&lt;…&gt;</w:t>
            </w:r>
          </w:p>
        </w:tc>
      </w:tr>
      <w:tr w:rsidR="00A27C51" w:rsidRPr="00A27C51" w:rsidTr="009B4A2A">
        <w:trPr>
          <w:cantSplit/>
        </w:trPr>
        <w:tc>
          <w:tcPr>
            <w:tcW w:w="596" w:type="dxa"/>
            <w:tcBorders>
              <w:top w:val="single" w:sz="4" w:space="0" w:color="auto"/>
              <w:left w:val="single" w:sz="4" w:space="0" w:color="auto"/>
              <w:bottom w:val="single" w:sz="4" w:space="0" w:color="auto"/>
              <w:right w:val="single" w:sz="4" w:space="0" w:color="auto"/>
            </w:tcBorders>
          </w:tcPr>
          <w:p w:rsidR="00A27C51" w:rsidRDefault="00A27C51" w:rsidP="00A27C51">
            <w:pPr>
              <w:jc w:val="both"/>
              <w:rPr>
                <w:sz w:val="22"/>
                <w:szCs w:val="22"/>
                <w:lang w:val="lv-LV"/>
              </w:rPr>
            </w:pPr>
            <w:r>
              <w:rPr>
                <w:sz w:val="22"/>
                <w:szCs w:val="22"/>
                <w:lang w:val="lv-LV"/>
              </w:rPr>
              <w:t>3.</w:t>
            </w:r>
          </w:p>
        </w:tc>
        <w:tc>
          <w:tcPr>
            <w:tcW w:w="3402" w:type="dxa"/>
            <w:tcBorders>
              <w:top w:val="single" w:sz="4" w:space="0" w:color="auto"/>
              <w:left w:val="single" w:sz="4" w:space="0" w:color="auto"/>
              <w:bottom w:val="single" w:sz="4" w:space="0" w:color="auto"/>
              <w:right w:val="single" w:sz="4" w:space="0" w:color="auto"/>
            </w:tcBorders>
          </w:tcPr>
          <w:p w:rsidR="00A27C51" w:rsidRPr="00A4153D" w:rsidRDefault="00A27C51" w:rsidP="009B4A2A">
            <w:pPr>
              <w:pStyle w:val="Header"/>
              <w:tabs>
                <w:tab w:val="left" w:pos="720"/>
              </w:tabs>
              <w:rPr>
                <w:sz w:val="22"/>
                <w:szCs w:val="22"/>
                <w:lang w:val="lv-LV"/>
              </w:rPr>
            </w:pPr>
            <w:r w:rsidRPr="00A4153D">
              <w:rPr>
                <w:sz w:val="22"/>
                <w:szCs w:val="22"/>
                <w:lang w:val="lv-LV"/>
              </w:rPr>
              <w:t>3. etaps - Programmēšana</w:t>
            </w:r>
          </w:p>
        </w:tc>
        <w:tc>
          <w:tcPr>
            <w:tcW w:w="2126" w:type="dxa"/>
            <w:tcBorders>
              <w:top w:val="single" w:sz="4" w:space="0" w:color="auto"/>
              <w:left w:val="single" w:sz="4" w:space="0" w:color="auto"/>
              <w:bottom w:val="single" w:sz="4" w:space="0" w:color="auto"/>
              <w:right w:val="single" w:sz="4" w:space="0" w:color="auto"/>
            </w:tcBorders>
          </w:tcPr>
          <w:p w:rsidR="00A27C51" w:rsidRPr="00A27C51" w:rsidRDefault="00A27C51" w:rsidP="00A27C51">
            <w:pPr>
              <w:pStyle w:val="Header"/>
              <w:tabs>
                <w:tab w:val="left" w:pos="720"/>
              </w:tabs>
              <w:jc w:val="center"/>
              <w:rPr>
                <w:sz w:val="22"/>
                <w:szCs w:val="22"/>
                <w:lang w:val="lv-LV"/>
              </w:rPr>
            </w:pPr>
            <w:r w:rsidRPr="00A27C51">
              <w:rPr>
                <w:sz w:val="22"/>
                <w:szCs w:val="22"/>
                <w:lang w:val="lv-LV"/>
              </w:rPr>
              <w:t>&lt;…&gt;</w:t>
            </w:r>
          </w:p>
        </w:tc>
        <w:tc>
          <w:tcPr>
            <w:tcW w:w="2064" w:type="dxa"/>
            <w:tcBorders>
              <w:top w:val="single" w:sz="4" w:space="0" w:color="auto"/>
              <w:left w:val="single" w:sz="4" w:space="0" w:color="auto"/>
              <w:bottom w:val="single" w:sz="4" w:space="0" w:color="auto"/>
              <w:right w:val="single" w:sz="4" w:space="0" w:color="auto"/>
            </w:tcBorders>
            <w:vAlign w:val="center"/>
          </w:tcPr>
          <w:p w:rsidR="00A27C51" w:rsidRPr="00A27C51" w:rsidRDefault="00A27C51" w:rsidP="00A27C51">
            <w:pPr>
              <w:pStyle w:val="Header"/>
              <w:tabs>
                <w:tab w:val="left" w:pos="720"/>
              </w:tabs>
              <w:jc w:val="center"/>
              <w:rPr>
                <w:sz w:val="22"/>
                <w:szCs w:val="22"/>
                <w:lang w:val="lv-LV"/>
              </w:rPr>
            </w:pPr>
            <w:r w:rsidRPr="00A27C51">
              <w:rPr>
                <w:sz w:val="22"/>
                <w:szCs w:val="22"/>
                <w:lang w:val="lv-LV"/>
              </w:rPr>
              <w:t>&lt;…&gt;</w:t>
            </w:r>
          </w:p>
        </w:tc>
      </w:tr>
      <w:tr w:rsidR="00A27C51" w:rsidRPr="00A27C51" w:rsidTr="009B4A2A">
        <w:trPr>
          <w:cantSplit/>
        </w:trPr>
        <w:tc>
          <w:tcPr>
            <w:tcW w:w="596" w:type="dxa"/>
            <w:tcBorders>
              <w:top w:val="single" w:sz="4" w:space="0" w:color="auto"/>
              <w:left w:val="single" w:sz="4" w:space="0" w:color="auto"/>
              <w:bottom w:val="single" w:sz="4" w:space="0" w:color="auto"/>
              <w:right w:val="single" w:sz="4" w:space="0" w:color="auto"/>
            </w:tcBorders>
          </w:tcPr>
          <w:p w:rsidR="00A27C51" w:rsidRDefault="00A27C51" w:rsidP="00A27C51">
            <w:pPr>
              <w:jc w:val="both"/>
              <w:rPr>
                <w:sz w:val="22"/>
                <w:szCs w:val="22"/>
                <w:lang w:val="lv-LV"/>
              </w:rPr>
            </w:pPr>
            <w:r>
              <w:rPr>
                <w:sz w:val="22"/>
                <w:szCs w:val="22"/>
                <w:lang w:val="lv-LV"/>
              </w:rPr>
              <w:t>4.</w:t>
            </w:r>
          </w:p>
        </w:tc>
        <w:tc>
          <w:tcPr>
            <w:tcW w:w="3402" w:type="dxa"/>
            <w:tcBorders>
              <w:top w:val="single" w:sz="4" w:space="0" w:color="auto"/>
              <w:left w:val="single" w:sz="4" w:space="0" w:color="auto"/>
              <w:bottom w:val="single" w:sz="4" w:space="0" w:color="auto"/>
              <w:right w:val="single" w:sz="4" w:space="0" w:color="auto"/>
            </w:tcBorders>
          </w:tcPr>
          <w:p w:rsidR="00A27C51" w:rsidRPr="00A4153D" w:rsidRDefault="00A27C51" w:rsidP="009B4A2A">
            <w:pPr>
              <w:pStyle w:val="Header"/>
              <w:tabs>
                <w:tab w:val="left" w:pos="720"/>
              </w:tabs>
              <w:rPr>
                <w:sz w:val="22"/>
                <w:szCs w:val="22"/>
                <w:lang w:val="lv-LV"/>
              </w:rPr>
            </w:pPr>
            <w:r w:rsidRPr="00A4153D">
              <w:rPr>
                <w:sz w:val="22"/>
                <w:szCs w:val="22"/>
                <w:lang w:val="lv-LV"/>
              </w:rPr>
              <w:t>4.etaps – Satura izstrādes darbi</w:t>
            </w:r>
          </w:p>
        </w:tc>
        <w:tc>
          <w:tcPr>
            <w:tcW w:w="2126" w:type="dxa"/>
            <w:tcBorders>
              <w:top w:val="single" w:sz="4" w:space="0" w:color="auto"/>
              <w:left w:val="single" w:sz="4" w:space="0" w:color="auto"/>
              <w:bottom w:val="single" w:sz="4" w:space="0" w:color="auto"/>
              <w:right w:val="single" w:sz="4" w:space="0" w:color="auto"/>
            </w:tcBorders>
          </w:tcPr>
          <w:p w:rsidR="00A27C51" w:rsidRPr="00A27C51" w:rsidRDefault="00A27C51" w:rsidP="00A27C51">
            <w:pPr>
              <w:pStyle w:val="Header"/>
              <w:tabs>
                <w:tab w:val="left" w:pos="720"/>
              </w:tabs>
              <w:jc w:val="center"/>
              <w:rPr>
                <w:sz w:val="22"/>
                <w:szCs w:val="22"/>
                <w:lang w:val="lv-LV"/>
              </w:rPr>
            </w:pPr>
            <w:r w:rsidRPr="00A27C51">
              <w:rPr>
                <w:sz w:val="22"/>
                <w:szCs w:val="22"/>
                <w:lang w:val="lv-LV"/>
              </w:rPr>
              <w:t>&lt;…&gt;</w:t>
            </w:r>
          </w:p>
        </w:tc>
        <w:tc>
          <w:tcPr>
            <w:tcW w:w="2064" w:type="dxa"/>
            <w:tcBorders>
              <w:top w:val="single" w:sz="4" w:space="0" w:color="auto"/>
              <w:left w:val="single" w:sz="4" w:space="0" w:color="auto"/>
              <w:bottom w:val="single" w:sz="4" w:space="0" w:color="auto"/>
              <w:right w:val="single" w:sz="4" w:space="0" w:color="auto"/>
            </w:tcBorders>
            <w:vAlign w:val="center"/>
          </w:tcPr>
          <w:p w:rsidR="00A27C51" w:rsidRPr="00A27C51" w:rsidRDefault="00A27C51" w:rsidP="00A27C51">
            <w:pPr>
              <w:pStyle w:val="Header"/>
              <w:tabs>
                <w:tab w:val="left" w:pos="720"/>
              </w:tabs>
              <w:jc w:val="center"/>
              <w:rPr>
                <w:sz w:val="22"/>
                <w:szCs w:val="22"/>
                <w:lang w:val="lv-LV"/>
              </w:rPr>
            </w:pPr>
            <w:r w:rsidRPr="00A27C51">
              <w:rPr>
                <w:sz w:val="22"/>
                <w:szCs w:val="22"/>
                <w:lang w:val="lv-LV"/>
              </w:rPr>
              <w:t>&lt;…&gt;</w:t>
            </w:r>
          </w:p>
        </w:tc>
      </w:tr>
      <w:tr w:rsidR="00A27C51" w:rsidRPr="00A27C51" w:rsidTr="009B4A2A">
        <w:trPr>
          <w:cantSplit/>
        </w:trPr>
        <w:tc>
          <w:tcPr>
            <w:tcW w:w="596" w:type="dxa"/>
            <w:tcBorders>
              <w:top w:val="single" w:sz="4" w:space="0" w:color="auto"/>
              <w:left w:val="single" w:sz="4" w:space="0" w:color="auto"/>
              <w:bottom w:val="single" w:sz="4" w:space="0" w:color="auto"/>
              <w:right w:val="single" w:sz="4" w:space="0" w:color="auto"/>
            </w:tcBorders>
          </w:tcPr>
          <w:p w:rsidR="00A27C51" w:rsidRDefault="00A27C51" w:rsidP="00A27C51">
            <w:pPr>
              <w:jc w:val="both"/>
              <w:rPr>
                <w:sz w:val="22"/>
                <w:szCs w:val="22"/>
                <w:lang w:val="lv-LV"/>
              </w:rPr>
            </w:pPr>
            <w:r>
              <w:rPr>
                <w:sz w:val="22"/>
                <w:szCs w:val="22"/>
                <w:lang w:val="lv-LV"/>
              </w:rPr>
              <w:t>5.</w:t>
            </w:r>
          </w:p>
        </w:tc>
        <w:tc>
          <w:tcPr>
            <w:tcW w:w="3402" w:type="dxa"/>
            <w:tcBorders>
              <w:top w:val="single" w:sz="4" w:space="0" w:color="auto"/>
              <w:left w:val="single" w:sz="4" w:space="0" w:color="auto"/>
              <w:bottom w:val="single" w:sz="4" w:space="0" w:color="auto"/>
              <w:right w:val="single" w:sz="4" w:space="0" w:color="auto"/>
            </w:tcBorders>
          </w:tcPr>
          <w:p w:rsidR="00A27C51" w:rsidRDefault="00A27C51" w:rsidP="009B4A2A">
            <w:pPr>
              <w:pStyle w:val="Header"/>
              <w:tabs>
                <w:tab w:val="left" w:pos="720"/>
              </w:tabs>
              <w:rPr>
                <w:sz w:val="22"/>
                <w:szCs w:val="22"/>
                <w:lang w:val="lv-LV"/>
              </w:rPr>
            </w:pPr>
            <w:r>
              <w:rPr>
                <w:sz w:val="22"/>
                <w:szCs w:val="22"/>
                <w:lang w:val="lv-LV"/>
              </w:rPr>
              <w:t xml:space="preserve">5.etaps – </w:t>
            </w:r>
            <w:r w:rsidR="00E42DF2">
              <w:rPr>
                <w:sz w:val="22"/>
                <w:szCs w:val="22"/>
                <w:lang w:val="lv-LV"/>
              </w:rPr>
              <w:t>T</w:t>
            </w:r>
            <w:r>
              <w:rPr>
                <w:sz w:val="22"/>
                <w:szCs w:val="22"/>
                <w:lang w:val="lv-LV"/>
              </w:rPr>
              <w:t>estēšana un publicēšana</w:t>
            </w:r>
          </w:p>
        </w:tc>
        <w:tc>
          <w:tcPr>
            <w:tcW w:w="2126" w:type="dxa"/>
            <w:tcBorders>
              <w:top w:val="single" w:sz="4" w:space="0" w:color="auto"/>
              <w:left w:val="single" w:sz="4" w:space="0" w:color="auto"/>
              <w:bottom w:val="single" w:sz="4" w:space="0" w:color="auto"/>
              <w:right w:val="single" w:sz="4" w:space="0" w:color="auto"/>
            </w:tcBorders>
          </w:tcPr>
          <w:p w:rsidR="00A27C51" w:rsidRPr="00A27C51" w:rsidRDefault="00A27C51" w:rsidP="00A27C51">
            <w:pPr>
              <w:pStyle w:val="Header"/>
              <w:tabs>
                <w:tab w:val="left" w:pos="720"/>
              </w:tabs>
              <w:jc w:val="center"/>
              <w:rPr>
                <w:sz w:val="22"/>
                <w:szCs w:val="22"/>
                <w:lang w:val="lv-LV"/>
              </w:rPr>
            </w:pPr>
            <w:r w:rsidRPr="00A27C51">
              <w:rPr>
                <w:sz w:val="22"/>
                <w:szCs w:val="22"/>
                <w:lang w:val="lv-LV"/>
              </w:rPr>
              <w:t>&lt;…&gt;</w:t>
            </w:r>
          </w:p>
        </w:tc>
        <w:tc>
          <w:tcPr>
            <w:tcW w:w="2064" w:type="dxa"/>
            <w:tcBorders>
              <w:top w:val="single" w:sz="4" w:space="0" w:color="auto"/>
              <w:left w:val="single" w:sz="4" w:space="0" w:color="auto"/>
              <w:bottom w:val="single" w:sz="4" w:space="0" w:color="auto"/>
              <w:right w:val="single" w:sz="4" w:space="0" w:color="auto"/>
            </w:tcBorders>
            <w:vAlign w:val="center"/>
          </w:tcPr>
          <w:p w:rsidR="00A27C51" w:rsidRPr="00A27C51" w:rsidRDefault="00A27C51" w:rsidP="00A27C51">
            <w:pPr>
              <w:pStyle w:val="Header"/>
              <w:tabs>
                <w:tab w:val="left" w:pos="720"/>
              </w:tabs>
              <w:jc w:val="center"/>
              <w:rPr>
                <w:sz w:val="22"/>
                <w:szCs w:val="22"/>
                <w:lang w:val="lv-LV"/>
              </w:rPr>
            </w:pPr>
            <w:r w:rsidRPr="00A27C51">
              <w:rPr>
                <w:sz w:val="22"/>
                <w:szCs w:val="22"/>
                <w:lang w:val="lv-LV"/>
              </w:rPr>
              <w:t>&lt;…&gt;</w:t>
            </w:r>
          </w:p>
        </w:tc>
      </w:tr>
      <w:tr w:rsidR="00A4153D" w:rsidRPr="00325664" w:rsidTr="009B4A2A">
        <w:trPr>
          <w:cantSplit/>
        </w:trPr>
        <w:tc>
          <w:tcPr>
            <w:tcW w:w="596" w:type="dxa"/>
            <w:tcBorders>
              <w:top w:val="single" w:sz="4" w:space="0" w:color="auto"/>
              <w:left w:val="single" w:sz="4" w:space="0" w:color="auto"/>
              <w:bottom w:val="single" w:sz="4" w:space="0" w:color="auto"/>
              <w:right w:val="single" w:sz="4" w:space="0" w:color="auto"/>
            </w:tcBorders>
          </w:tcPr>
          <w:p w:rsidR="00A4153D" w:rsidRDefault="00A4153D" w:rsidP="00A27C51">
            <w:pPr>
              <w:jc w:val="both"/>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tcPr>
          <w:p w:rsidR="00A4153D" w:rsidRDefault="00A4153D" w:rsidP="009B4A2A">
            <w:pPr>
              <w:pStyle w:val="Header"/>
              <w:tabs>
                <w:tab w:val="left" w:pos="720"/>
              </w:tabs>
              <w:rPr>
                <w:sz w:val="22"/>
                <w:szCs w:val="22"/>
                <w:lang w:val="lv-LV"/>
              </w:rPr>
            </w:pPr>
            <w:r>
              <w:rPr>
                <w:sz w:val="22"/>
                <w:szCs w:val="22"/>
                <w:lang w:val="lv-LV"/>
              </w:rPr>
              <w:t>Pakalpojuma pamatdarbi kopā bez PVN</w:t>
            </w:r>
          </w:p>
        </w:tc>
        <w:tc>
          <w:tcPr>
            <w:tcW w:w="2126" w:type="dxa"/>
            <w:tcBorders>
              <w:top w:val="single" w:sz="4" w:space="0" w:color="auto"/>
              <w:left w:val="single" w:sz="4" w:space="0" w:color="auto"/>
              <w:bottom w:val="single" w:sz="4" w:space="0" w:color="auto"/>
              <w:right w:val="single" w:sz="4" w:space="0" w:color="auto"/>
            </w:tcBorders>
          </w:tcPr>
          <w:p w:rsidR="00A4153D" w:rsidRPr="00A27C51" w:rsidRDefault="00A4153D" w:rsidP="00A27C51">
            <w:pPr>
              <w:pStyle w:val="Header"/>
              <w:tabs>
                <w:tab w:val="left" w:pos="720"/>
              </w:tabs>
              <w:jc w:val="center"/>
              <w:rPr>
                <w:sz w:val="22"/>
                <w:szCs w:val="22"/>
                <w:lang w:val="lv-LV"/>
              </w:rPr>
            </w:pPr>
          </w:p>
        </w:tc>
        <w:tc>
          <w:tcPr>
            <w:tcW w:w="2064" w:type="dxa"/>
            <w:tcBorders>
              <w:top w:val="single" w:sz="4" w:space="0" w:color="auto"/>
              <w:left w:val="single" w:sz="4" w:space="0" w:color="auto"/>
              <w:bottom w:val="single" w:sz="4" w:space="0" w:color="auto"/>
              <w:right w:val="single" w:sz="4" w:space="0" w:color="auto"/>
            </w:tcBorders>
            <w:vAlign w:val="center"/>
          </w:tcPr>
          <w:p w:rsidR="00A4153D" w:rsidRPr="00A27C51" w:rsidRDefault="00A4153D" w:rsidP="00A27C51">
            <w:pPr>
              <w:pStyle w:val="Header"/>
              <w:tabs>
                <w:tab w:val="left" w:pos="720"/>
              </w:tabs>
              <w:jc w:val="center"/>
              <w:rPr>
                <w:sz w:val="22"/>
                <w:szCs w:val="22"/>
                <w:lang w:val="lv-LV"/>
              </w:rPr>
            </w:pPr>
          </w:p>
        </w:tc>
      </w:tr>
      <w:tr w:rsidR="00E52430" w:rsidRPr="00A27C51" w:rsidTr="005E2C7E">
        <w:trPr>
          <w:cantSplit/>
        </w:trPr>
        <w:tc>
          <w:tcPr>
            <w:tcW w:w="596" w:type="dxa"/>
            <w:tcBorders>
              <w:top w:val="single" w:sz="4" w:space="0" w:color="auto"/>
              <w:left w:val="single" w:sz="4" w:space="0" w:color="auto"/>
              <w:bottom w:val="single" w:sz="4" w:space="0" w:color="auto"/>
              <w:right w:val="single" w:sz="4" w:space="0" w:color="auto"/>
            </w:tcBorders>
            <w:vAlign w:val="center"/>
          </w:tcPr>
          <w:p w:rsidR="00E52430" w:rsidRPr="00A4153D" w:rsidRDefault="00E52430" w:rsidP="00E52430">
            <w:pPr>
              <w:rPr>
                <w:iCs/>
                <w:color w:val="808080" w:themeColor="background1" w:themeShade="80"/>
                <w:sz w:val="22"/>
                <w:szCs w:val="22"/>
                <w:lang w:val="lv-LV"/>
              </w:rPr>
            </w:pPr>
          </w:p>
        </w:tc>
        <w:tc>
          <w:tcPr>
            <w:tcW w:w="7592" w:type="dxa"/>
            <w:gridSpan w:val="3"/>
            <w:tcBorders>
              <w:top w:val="single" w:sz="4" w:space="0" w:color="auto"/>
              <w:left w:val="single" w:sz="4" w:space="0" w:color="auto"/>
              <w:bottom w:val="single" w:sz="4" w:space="0" w:color="auto"/>
              <w:right w:val="single" w:sz="4" w:space="0" w:color="auto"/>
            </w:tcBorders>
          </w:tcPr>
          <w:p w:rsidR="00E52430" w:rsidRPr="00A4153D" w:rsidRDefault="00A4153D" w:rsidP="00A4153D">
            <w:pPr>
              <w:rPr>
                <w:i/>
                <w:iCs/>
                <w:color w:val="808080" w:themeColor="background1" w:themeShade="80"/>
                <w:sz w:val="22"/>
                <w:szCs w:val="22"/>
                <w:lang w:val="lv-LV"/>
              </w:rPr>
            </w:pPr>
            <w:r>
              <w:rPr>
                <w:i/>
                <w:color w:val="808080" w:themeColor="background1" w:themeShade="80"/>
                <w:sz w:val="22"/>
                <w:szCs w:val="22"/>
                <w:lang w:val="lv-LV"/>
              </w:rPr>
              <w:t>Citu pakalpojumu cenas</w:t>
            </w:r>
          </w:p>
        </w:tc>
      </w:tr>
      <w:tr w:rsidR="00E52430" w:rsidRPr="00A27C51" w:rsidTr="009B4A2A">
        <w:trPr>
          <w:cantSplit/>
        </w:trPr>
        <w:tc>
          <w:tcPr>
            <w:tcW w:w="596" w:type="dxa"/>
            <w:tcBorders>
              <w:top w:val="single" w:sz="4" w:space="0" w:color="auto"/>
              <w:left w:val="single" w:sz="4" w:space="0" w:color="auto"/>
              <w:bottom w:val="single" w:sz="4" w:space="0" w:color="auto"/>
              <w:right w:val="single" w:sz="4" w:space="0" w:color="auto"/>
            </w:tcBorders>
            <w:vAlign w:val="center"/>
          </w:tcPr>
          <w:p w:rsidR="00E52430" w:rsidRPr="00895343" w:rsidRDefault="00E52430" w:rsidP="00E52430">
            <w:pPr>
              <w:rPr>
                <w:rFonts w:eastAsia="Calibri"/>
                <w:sz w:val="22"/>
                <w:szCs w:val="22"/>
                <w:lang w:val="lv-LV"/>
              </w:rPr>
            </w:pPr>
            <w:r>
              <w:rPr>
                <w:rFonts w:eastAsia="Calibri"/>
                <w:sz w:val="22"/>
                <w:szCs w:val="22"/>
                <w:lang w:val="lv-LV"/>
              </w:rPr>
              <w:t>7.</w:t>
            </w:r>
          </w:p>
        </w:tc>
        <w:tc>
          <w:tcPr>
            <w:tcW w:w="3402" w:type="dxa"/>
            <w:tcBorders>
              <w:top w:val="single" w:sz="4" w:space="0" w:color="auto"/>
              <w:left w:val="single" w:sz="4" w:space="0" w:color="auto"/>
              <w:bottom w:val="single" w:sz="4" w:space="0" w:color="auto"/>
              <w:right w:val="single" w:sz="4" w:space="0" w:color="auto"/>
            </w:tcBorders>
          </w:tcPr>
          <w:p w:rsidR="00E52430" w:rsidRDefault="00E52430" w:rsidP="00E52430">
            <w:pPr>
              <w:rPr>
                <w:rFonts w:eastAsia="Calibri"/>
                <w:sz w:val="22"/>
                <w:szCs w:val="22"/>
                <w:lang w:val="lv-LV"/>
              </w:rPr>
            </w:pPr>
            <w:r>
              <w:rPr>
                <w:rFonts w:eastAsia="Calibri"/>
                <w:sz w:val="22"/>
                <w:szCs w:val="22"/>
                <w:lang w:val="lv-LV"/>
              </w:rPr>
              <w:t>Uzturēšana</w:t>
            </w:r>
          </w:p>
        </w:tc>
        <w:tc>
          <w:tcPr>
            <w:tcW w:w="2126" w:type="dxa"/>
            <w:tcBorders>
              <w:top w:val="single" w:sz="4" w:space="0" w:color="auto"/>
              <w:left w:val="single" w:sz="4" w:space="0" w:color="auto"/>
              <w:bottom w:val="single" w:sz="4" w:space="0" w:color="auto"/>
              <w:right w:val="single" w:sz="4" w:space="0" w:color="auto"/>
            </w:tcBorders>
          </w:tcPr>
          <w:p w:rsidR="00E52430" w:rsidRPr="007F375D" w:rsidRDefault="00E52430" w:rsidP="00E52430">
            <w:pPr>
              <w:jc w:val="center"/>
              <w:rPr>
                <w:sz w:val="22"/>
                <w:szCs w:val="22"/>
                <w:lang w:val="lv-LV"/>
              </w:rPr>
            </w:pPr>
            <w:r w:rsidRPr="00A27C51">
              <w:rPr>
                <w:sz w:val="22"/>
                <w:szCs w:val="22"/>
                <w:lang w:val="lv-LV"/>
              </w:rPr>
              <w:t>&lt;…&gt;</w:t>
            </w:r>
          </w:p>
        </w:tc>
        <w:tc>
          <w:tcPr>
            <w:tcW w:w="2064" w:type="dxa"/>
            <w:tcBorders>
              <w:top w:val="single" w:sz="4" w:space="0" w:color="auto"/>
              <w:left w:val="single" w:sz="4" w:space="0" w:color="auto"/>
              <w:bottom w:val="single" w:sz="4" w:space="0" w:color="auto"/>
              <w:right w:val="single" w:sz="4" w:space="0" w:color="auto"/>
            </w:tcBorders>
          </w:tcPr>
          <w:p w:rsidR="00E52430" w:rsidRPr="007F375D" w:rsidRDefault="00E52430" w:rsidP="00E52430">
            <w:pPr>
              <w:jc w:val="center"/>
              <w:rPr>
                <w:iCs/>
                <w:sz w:val="22"/>
                <w:szCs w:val="22"/>
                <w:lang w:val="lv-LV"/>
              </w:rPr>
            </w:pPr>
            <w:r w:rsidRPr="00A27C51">
              <w:rPr>
                <w:iCs/>
                <w:sz w:val="22"/>
                <w:szCs w:val="22"/>
                <w:lang w:val="lv-LV"/>
              </w:rPr>
              <w:t>&lt;…&gt;</w:t>
            </w:r>
          </w:p>
        </w:tc>
      </w:tr>
      <w:tr w:rsidR="00E52430" w:rsidRPr="00A27C51" w:rsidTr="009B4A2A">
        <w:trPr>
          <w:cantSplit/>
        </w:trPr>
        <w:tc>
          <w:tcPr>
            <w:tcW w:w="596" w:type="dxa"/>
            <w:tcBorders>
              <w:top w:val="single" w:sz="4" w:space="0" w:color="auto"/>
              <w:left w:val="single" w:sz="4" w:space="0" w:color="auto"/>
              <w:bottom w:val="single" w:sz="4" w:space="0" w:color="auto"/>
              <w:right w:val="single" w:sz="4" w:space="0" w:color="auto"/>
            </w:tcBorders>
            <w:vAlign w:val="center"/>
          </w:tcPr>
          <w:p w:rsidR="00E52430" w:rsidRPr="007F375D" w:rsidRDefault="00E52430" w:rsidP="00E52430">
            <w:pPr>
              <w:rPr>
                <w:iCs/>
                <w:sz w:val="22"/>
                <w:szCs w:val="22"/>
                <w:lang w:val="lv-LV"/>
              </w:rPr>
            </w:pPr>
            <w:r>
              <w:rPr>
                <w:iCs/>
                <w:sz w:val="22"/>
                <w:szCs w:val="22"/>
                <w:lang w:val="lv-LV"/>
              </w:rPr>
              <w:t>8.</w:t>
            </w:r>
          </w:p>
        </w:tc>
        <w:tc>
          <w:tcPr>
            <w:tcW w:w="3402" w:type="dxa"/>
            <w:tcBorders>
              <w:top w:val="single" w:sz="4" w:space="0" w:color="auto"/>
              <w:left w:val="single" w:sz="4" w:space="0" w:color="auto"/>
              <w:bottom w:val="single" w:sz="4" w:space="0" w:color="auto"/>
              <w:right w:val="single" w:sz="4" w:space="0" w:color="auto"/>
            </w:tcBorders>
          </w:tcPr>
          <w:p w:rsidR="00E52430" w:rsidRDefault="00E52430" w:rsidP="00E52430">
            <w:pPr>
              <w:rPr>
                <w:rFonts w:eastAsia="Calibri"/>
                <w:sz w:val="22"/>
                <w:szCs w:val="22"/>
                <w:lang w:val="lv-LV"/>
              </w:rPr>
            </w:pPr>
            <w:r>
              <w:rPr>
                <w:rFonts w:eastAsia="Calibri"/>
                <w:sz w:val="22"/>
                <w:szCs w:val="22"/>
                <w:lang w:val="lv-LV"/>
              </w:rPr>
              <w:t>Papildus darbi</w:t>
            </w:r>
          </w:p>
        </w:tc>
        <w:tc>
          <w:tcPr>
            <w:tcW w:w="2126" w:type="dxa"/>
            <w:tcBorders>
              <w:top w:val="single" w:sz="4" w:space="0" w:color="auto"/>
              <w:left w:val="single" w:sz="4" w:space="0" w:color="auto"/>
              <w:bottom w:val="single" w:sz="4" w:space="0" w:color="auto"/>
              <w:right w:val="single" w:sz="4" w:space="0" w:color="auto"/>
            </w:tcBorders>
          </w:tcPr>
          <w:p w:rsidR="00E52430" w:rsidRPr="007F375D" w:rsidRDefault="00E52430" w:rsidP="00E52430">
            <w:pPr>
              <w:jc w:val="center"/>
              <w:rPr>
                <w:sz w:val="22"/>
                <w:szCs w:val="22"/>
                <w:lang w:val="lv-LV"/>
              </w:rPr>
            </w:pPr>
            <w:r w:rsidRPr="00A27C51">
              <w:rPr>
                <w:sz w:val="22"/>
                <w:szCs w:val="22"/>
                <w:lang w:val="lv-LV"/>
              </w:rPr>
              <w:t>&lt;…&gt;</w:t>
            </w:r>
          </w:p>
        </w:tc>
        <w:tc>
          <w:tcPr>
            <w:tcW w:w="2064" w:type="dxa"/>
            <w:tcBorders>
              <w:top w:val="single" w:sz="4" w:space="0" w:color="auto"/>
              <w:left w:val="single" w:sz="4" w:space="0" w:color="auto"/>
              <w:bottom w:val="single" w:sz="4" w:space="0" w:color="auto"/>
              <w:right w:val="single" w:sz="4" w:space="0" w:color="auto"/>
            </w:tcBorders>
          </w:tcPr>
          <w:p w:rsidR="00E52430" w:rsidRPr="007F375D" w:rsidRDefault="00E52430" w:rsidP="00E52430">
            <w:pPr>
              <w:jc w:val="center"/>
              <w:rPr>
                <w:iCs/>
                <w:sz w:val="22"/>
                <w:szCs w:val="22"/>
                <w:lang w:val="lv-LV"/>
              </w:rPr>
            </w:pPr>
            <w:r w:rsidRPr="00A27C51">
              <w:rPr>
                <w:iCs/>
                <w:sz w:val="22"/>
                <w:szCs w:val="22"/>
                <w:lang w:val="lv-LV"/>
              </w:rPr>
              <w:t>&lt;…&gt;</w:t>
            </w:r>
          </w:p>
        </w:tc>
      </w:tr>
      <w:tr w:rsidR="00E52430" w:rsidRPr="00A27C51" w:rsidTr="00044A31">
        <w:trPr>
          <w:cantSplit/>
        </w:trPr>
        <w:tc>
          <w:tcPr>
            <w:tcW w:w="596" w:type="dxa"/>
            <w:tcBorders>
              <w:top w:val="single" w:sz="4" w:space="0" w:color="auto"/>
              <w:left w:val="single" w:sz="4" w:space="0" w:color="auto"/>
              <w:bottom w:val="single" w:sz="4" w:space="0" w:color="auto"/>
              <w:right w:val="single" w:sz="4" w:space="0" w:color="auto"/>
            </w:tcBorders>
            <w:vAlign w:val="center"/>
          </w:tcPr>
          <w:p w:rsidR="00E52430" w:rsidRPr="00A4153D" w:rsidRDefault="00E52430" w:rsidP="00E52430">
            <w:pPr>
              <w:rPr>
                <w:b/>
                <w:iCs/>
                <w:sz w:val="22"/>
                <w:szCs w:val="22"/>
                <w:lang w:val="lv-LV"/>
              </w:rPr>
            </w:pPr>
          </w:p>
        </w:tc>
        <w:tc>
          <w:tcPr>
            <w:tcW w:w="3402" w:type="dxa"/>
            <w:tcBorders>
              <w:top w:val="single" w:sz="4" w:space="0" w:color="auto"/>
              <w:left w:val="single" w:sz="4" w:space="0" w:color="auto"/>
              <w:bottom w:val="single" w:sz="4" w:space="0" w:color="auto"/>
              <w:right w:val="single" w:sz="4" w:space="0" w:color="auto"/>
            </w:tcBorders>
          </w:tcPr>
          <w:p w:rsidR="00E52430" w:rsidRPr="00A4153D" w:rsidRDefault="00E52430" w:rsidP="00A4153D">
            <w:pPr>
              <w:rPr>
                <w:b/>
                <w:sz w:val="22"/>
                <w:szCs w:val="22"/>
                <w:lang w:val="lv-LV"/>
              </w:rPr>
            </w:pPr>
            <w:r w:rsidRPr="00A4153D">
              <w:rPr>
                <w:b/>
                <w:iCs/>
                <w:sz w:val="22"/>
                <w:szCs w:val="22"/>
                <w:lang w:val="lv-LV"/>
              </w:rPr>
              <w:t xml:space="preserve">Pakalpojuma kopējā </w:t>
            </w:r>
            <w:r w:rsidR="00A4153D">
              <w:rPr>
                <w:b/>
                <w:iCs/>
                <w:sz w:val="22"/>
                <w:szCs w:val="22"/>
                <w:lang w:val="lv-LV"/>
              </w:rPr>
              <w:t>cena jeb Līguma summa</w:t>
            </w:r>
            <w:r w:rsidRPr="00A4153D">
              <w:rPr>
                <w:b/>
                <w:iCs/>
                <w:sz w:val="22"/>
                <w:szCs w:val="22"/>
                <w:lang w:val="lv-LV"/>
              </w:rPr>
              <w:t xml:space="preserve"> bez PVN:</w:t>
            </w:r>
          </w:p>
        </w:tc>
        <w:tc>
          <w:tcPr>
            <w:tcW w:w="2126" w:type="dxa"/>
            <w:tcBorders>
              <w:top w:val="single" w:sz="4" w:space="0" w:color="auto"/>
              <w:left w:val="single" w:sz="4" w:space="0" w:color="auto"/>
              <w:bottom w:val="single" w:sz="4" w:space="0" w:color="auto"/>
              <w:right w:val="single" w:sz="4" w:space="0" w:color="auto"/>
            </w:tcBorders>
          </w:tcPr>
          <w:p w:rsidR="00E52430" w:rsidRPr="00A27C51" w:rsidRDefault="00E52430" w:rsidP="00E52430">
            <w:pPr>
              <w:pStyle w:val="Header"/>
              <w:tabs>
                <w:tab w:val="left" w:pos="720"/>
              </w:tabs>
              <w:jc w:val="center"/>
              <w:rPr>
                <w:sz w:val="22"/>
                <w:szCs w:val="22"/>
                <w:lang w:val="lv-LV"/>
              </w:rPr>
            </w:pPr>
            <w:r w:rsidRPr="00A27C51">
              <w:rPr>
                <w:sz w:val="22"/>
                <w:szCs w:val="22"/>
                <w:lang w:val="lv-LV"/>
              </w:rPr>
              <w:t>&lt;…&gt;</w:t>
            </w:r>
          </w:p>
        </w:tc>
        <w:tc>
          <w:tcPr>
            <w:tcW w:w="2064" w:type="dxa"/>
            <w:tcBorders>
              <w:top w:val="single" w:sz="4" w:space="0" w:color="auto"/>
              <w:left w:val="single" w:sz="4" w:space="0" w:color="auto"/>
              <w:bottom w:val="single" w:sz="4" w:space="0" w:color="auto"/>
              <w:right w:val="single" w:sz="4" w:space="0" w:color="auto"/>
            </w:tcBorders>
            <w:vAlign w:val="center"/>
          </w:tcPr>
          <w:p w:rsidR="00E52430" w:rsidRPr="00A27C51" w:rsidRDefault="00E52430" w:rsidP="00E52430">
            <w:pPr>
              <w:pStyle w:val="Header"/>
              <w:tabs>
                <w:tab w:val="left" w:pos="720"/>
              </w:tabs>
              <w:jc w:val="center"/>
              <w:rPr>
                <w:sz w:val="22"/>
                <w:szCs w:val="22"/>
                <w:lang w:val="lv-LV"/>
              </w:rPr>
            </w:pPr>
            <w:r w:rsidRPr="00A27C51">
              <w:rPr>
                <w:sz w:val="22"/>
                <w:szCs w:val="22"/>
                <w:lang w:val="lv-LV"/>
              </w:rPr>
              <w:t>&lt;…&gt;</w:t>
            </w:r>
          </w:p>
        </w:tc>
      </w:tr>
    </w:tbl>
    <w:p w:rsidR="0013120B" w:rsidRPr="007F375D" w:rsidRDefault="0013120B" w:rsidP="0013120B">
      <w:pPr>
        <w:jc w:val="right"/>
        <w:rPr>
          <w:b/>
          <w:sz w:val="20"/>
          <w:szCs w:val="20"/>
          <w:lang w:val="lv-LV"/>
        </w:rPr>
      </w:pPr>
    </w:p>
    <w:p w:rsidR="0013120B" w:rsidRPr="00C25B0B" w:rsidRDefault="0013120B" w:rsidP="0013120B">
      <w:pPr>
        <w:ind w:right="-380"/>
        <w:rPr>
          <w:i/>
          <w:sz w:val="20"/>
          <w:szCs w:val="20"/>
          <w:lang w:val="lv-LV"/>
        </w:rPr>
      </w:pPr>
      <w:r w:rsidRPr="00C25B0B">
        <w:rPr>
          <w:i/>
          <w:sz w:val="20"/>
          <w:szCs w:val="20"/>
          <w:lang w:val="lv-LV"/>
        </w:rPr>
        <w:t>* Lai gan tiks vērtēta Pakalpojuma kopējā cena,  katra Projekta griezumā norādītās cenas nepieciešamas precī</w:t>
      </w:r>
      <w:r>
        <w:rPr>
          <w:i/>
          <w:sz w:val="20"/>
          <w:szCs w:val="20"/>
          <w:lang w:val="lv-LV"/>
        </w:rPr>
        <w:t>zai Projekt</w:t>
      </w:r>
      <w:r w:rsidR="00E42DF2">
        <w:rPr>
          <w:i/>
          <w:sz w:val="20"/>
          <w:szCs w:val="20"/>
          <w:lang w:val="lv-LV"/>
        </w:rPr>
        <w:t>a</w:t>
      </w:r>
      <w:r>
        <w:rPr>
          <w:i/>
          <w:sz w:val="20"/>
          <w:szCs w:val="20"/>
          <w:lang w:val="lv-LV"/>
        </w:rPr>
        <w:t xml:space="preserve"> finanšu</w:t>
      </w:r>
      <w:r w:rsidRPr="00C25B0B">
        <w:rPr>
          <w:i/>
          <w:sz w:val="20"/>
          <w:szCs w:val="20"/>
          <w:lang w:val="lv-LV"/>
        </w:rPr>
        <w:t xml:space="preserve"> uzskaitei.</w:t>
      </w:r>
    </w:p>
    <w:p w:rsidR="0013120B" w:rsidRDefault="0013120B" w:rsidP="0013120B">
      <w:pPr>
        <w:rPr>
          <w:lang w:val="lv-LV" w:eastAsia="lv-LV"/>
        </w:rPr>
      </w:pPr>
    </w:p>
    <w:p w:rsidR="0013120B" w:rsidRDefault="0013120B" w:rsidP="0013120B">
      <w:pPr>
        <w:rPr>
          <w:lang w:val="lv-LV" w:eastAsia="lv-LV"/>
        </w:rPr>
      </w:pPr>
      <w:r w:rsidRPr="007F375D">
        <w:rPr>
          <w:lang w:val="lv-LV" w:eastAsia="lv-LV"/>
        </w:rPr>
        <w:t>Pretendents:</w:t>
      </w:r>
    </w:p>
    <w:p w:rsidR="004C456A" w:rsidRDefault="004C456A" w:rsidP="0013120B">
      <w:pPr>
        <w:rPr>
          <w:lang w:val="lv-LV" w:eastAsia="lv-LV"/>
        </w:rPr>
      </w:pPr>
    </w:p>
    <w:p w:rsidR="004C456A" w:rsidRPr="00C25B0B" w:rsidRDefault="004C456A" w:rsidP="0013120B">
      <w:pPr>
        <w:rPr>
          <w:i/>
          <w:sz w:val="20"/>
          <w:szCs w:val="20"/>
          <w:lang w:val="lv-LV" w:eastAsia="lv-LV"/>
        </w:rPr>
      </w:pPr>
    </w:p>
    <w:p w:rsidR="0013120B" w:rsidRPr="00C25B0B" w:rsidRDefault="0013120B" w:rsidP="004C456A">
      <w:pPr>
        <w:rPr>
          <w:i/>
          <w:sz w:val="20"/>
          <w:szCs w:val="20"/>
          <w:lang w:val="lv-LV" w:eastAsia="lv-LV"/>
        </w:rPr>
      </w:pPr>
      <w:r w:rsidRPr="00C25B0B">
        <w:rPr>
          <w:i/>
          <w:sz w:val="20"/>
          <w:szCs w:val="20"/>
          <w:lang w:val="lv-LV" w:eastAsia="lv-LV"/>
        </w:rPr>
        <w:t>_____________</w:t>
      </w:r>
      <w:r w:rsidR="004C456A">
        <w:rPr>
          <w:i/>
          <w:sz w:val="20"/>
          <w:szCs w:val="20"/>
          <w:lang w:val="lv-LV" w:eastAsia="lv-LV"/>
        </w:rPr>
        <w:t>____________</w:t>
      </w:r>
      <w:r w:rsidR="004C456A">
        <w:rPr>
          <w:i/>
          <w:sz w:val="20"/>
          <w:szCs w:val="20"/>
          <w:lang w:val="lv-LV" w:eastAsia="lv-LV"/>
        </w:rPr>
        <w:tab/>
      </w:r>
      <w:r w:rsidR="004C456A">
        <w:rPr>
          <w:i/>
          <w:sz w:val="20"/>
          <w:szCs w:val="20"/>
          <w:lang w:val="lv-LV" w:eastAsia="lv-LV"/>
        </w:rPr>
        <w:tab/>
      </w:r>
      <w:r w:rsidRPr="00C25B0B">
        <w:rPr>
          <w:i/>
          <w:sz w:val="20"/>
          <w:szCs w:val="20"/>
          <w:lang w:val="lv-LV" w:eastAsia="lv-LV"/>
        </w:rPr>
        <w:t xml:space="preserve">__________________________ </w:t>
      </w:r>
      <w:r w:rsidR="004C456A">
        <w:rPr>
          <w:i/>
          <w:sz w:val="20"/>
          <w:szCs w:val="20"/>
          <w:lang w:val="lv-LV" w:eastAsia="lv-LV"/>
        </w:rPr>
        <w:tab/>
      </w:r>
      <w:r w:rsidRPr="00C25B0B">
        <w:rPr>
          <w:i/>
          <w:sz w:val="20"/>
          <w:szCs w:val="20"/>
          <w:lang w:val="lv-LV" w:eastAsia="lv-LV"/>
        </w:rPr>
        <w:t>_______________</w:t>
      </w:r>
      <w:r w:rsidR="004C456A">
        <w:rPr>
          <w:i/>
          <w:sz w:val="20"/>
          <w:szCs w:val="20"/>
          <w:lang w:val="lv-LV" w:eastAsia="lv-LV"/>
        </w:rPr>
        <w:t>___</w:t>
      </w:r>
    </w:p>
    <w:p w:rsidR="0013120B" w:rsidRDefault="004C456A" w:rsidP="0013120B">
      <w:pPr>
        <w:tabs>
          <w:tab w:val="left" w:pos="993"/>
        </w:tabs>
        <w:rPr>
          <w:i/>
          <w:sz w:val="20"/>
          <w:szCs w:val="20"/>
          <w:lang w:val="lv-LV" w:eastAsia="lv-LV"/>
        </w:rPr>
      </w:pPr>
      <w:r>
        <w:rPr>
          <w:i/>
          <w:sz w:val="20"/>
          <w:szCs w:val="20"/>
          <w:lang w:val="lv-LV" w:eastAsia="lv-LV"/>
        </w:rPr>
        <w:tab/>
        <w:t>/vārds, uzvārds/</w:t>
      </w:r>
      <w:r>
        <w:rPr>
          <w:i/>
          <w:sz w:val="20"/>
          <w:szCs w:val="20"/>
          <w:lang w:val="lv-LV" w:eastAsia="lv-LV"/>
        </w:rPr>
        <w:tab/>
      </w:r>
      <w:r>
        <w:rPr>
          <w:i/>
          <w:sz w:val="20"/>
          <w:szCs w:val="20"/>
          <w:lang w:val="lv-LV" w:eastAsia="lv-LV"/>
        </w:rPr>
        <w:tab/>
      </w:r>
      <w:r>
        <w:rPr>
          <w:i/>
          <w:sz w:val="20"/>
          <w:szCs w:val="20"/>
          <w:lang w:val="lv-LV" w:eastAsia="lv-LV"/>
        </w:rPr>
        <w:tab/>
        <w:t xml:space="preserve">/amats/         </w:t>
      </w:r>
      <w:r>
        <w:rPr>
          <w:i/>
          <w:sz w:val="20"/>
          <w:szCs w:val="20"/>
          <w:lang w:val="lv-LV" w:eastAsia="lv-LV"/>
        </w:rPr>
        <w:tab/>
      </w:r>
      <w:r>
        <w:rPr>
          <w:i/>
          <w:sz w:val="20"/>
          <w:szCs w:val="20"/>
          <w:lang w:val="lv-LV" w:eastAsia="lv-LV"/>
        </w:rPr>
        <w:tab/>
        <w:t xml:space="preserve">   </w:t>
      </w:r>
      <w:r w:rsidR="0013120B" w:rsidRPr="00C25B0B">
        <w:rPr>
          <w:i/>
          <w:sz w:val="20"/>
          <w:szCs w:val="20"/>
          <w:lang w:val="lv-LV" w:eastAsia="lv-LV"/>
        </w:rPr>
        <w:t>/paraksts/</w:t>
      </w:r>
    </w:p>
    <w:p w:rsidR="004C456A" w:rsidRDefault="004C456A" w:rsidP="0013120B">
      <w:pPr>
        <w:tabs>
          <w:tab w:val="left" w:pos="993"/>
        </w:tabs>
        <w:rPr>
          <w:i/>
          <w:sz w:val="20"/>
          <w:szCs w:val="20"/>
          <w:lang w:val="lv-LV" w:eastAsia="lv-LV"/>
        </w:rPr>
      </w:pPr>
    </w:p>
    <w:p w:rsidR="004C456A" w:rsidRPr="00C25B0B" w:rsidRDefault="004C456A" w:rsidP="0013120B">
      <w:pPr>
        <w:tabs>
          <w:tab w:val="left" w:pos="993"/>
        </w:tabs>
        <w:rPr>
          <w:i/>
          <w:sz w:val="20"/>
          <w:szCs w:val="20"/>
          <w:lang w:val="lv-LV" w:eastAsia="lv-LV"/>
        </w:rPr>
      </w:pPr>
    </w:p>
    <w:p w:rsidR="0013120B" w:rsidRPr="007F375D" w:rsidRDefault="0013120B" w:rsidP="0013120B">
      <w:pPr>
        <w:rPr>
          <w:lang w:val="lv-LV"/>
        </w:rPr>
      </w:pPr>
      <w:r w:rsidRPr="007F375D">
        <w:rPr>
          <w:lang w:val="lv-LV"/>
        </w:rPr>
        <w:t>________________</w:t>
      </w:r>
    </w:p>
    <w:p w:rsidR="00A86823" w:rsidRPr="0013120B" w:rsidRDefault="0013120B" w:rsidP="0013120B">
      <w:pPr>
        <w:rPr>
          <w:i/>
          <w:sz w:val="20"/>
          <w:szCs w:val="20"/>
          <w:lang w:val="lv-LV"/>
        </w:rPr>
      </w:pPr>
      <w:r>
        <w:rPr>
          <w:i/>
          <w:sz w:val="20"/>
          <w:szCs w:val="20"/>
          <w:lang w:val="lv-LV"/>
        </w:rPr>
        <w:t>/datums/</w:t>
      </w:r>
    </w:p>
    <w:sectPr w:rsidR="00A86823" w:rsidRPr="001312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F4A91"/>
    <w:multiLevelType w:val="hybridMultilevel"/>
    <w:tmpl w:val="B6102A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0B"/>
    <w:rsid w:val="0013120B"/>
    <w:rsid w:val="00296B2A"/>
    <w:rsid w:val="00325664"/>
    <w:rsid w:val="004C456A"/>
    <w:rsid w:val="00500F1F"/>
    <w:rsid w:val="005378F7"/>
    <w:rsid w:val="00600612"/>
    <w:rsid w:val="00924351"/>
    <w:rsid w:val="009B4A2A"/>
    <w:rsid w:val="00A27C51"/>
    <w:rsid w:val="00A4153D"/>
    <w:rsid w:val="00A86823"/>
    <w:rsid w:val="00C21137"/>
    <w:rsid w:val="00E42DF2"/>
    <w:rsid w:val="00E5243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2826F11-F926-4B46-A974-24920F83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20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0B"/>
    <w:pPr>
      <w:tabs>
        <w:tab w:val="center" w:pos="4153"/>
        <w:tab w:val="right" w:pos="8306"/>
      </w:tabs>
    </w:pPr>
  </w:style>
  <w:style w:type="character" w:customStyle="1" w:styleId="HeaderChar">
    <w:name w:val="Header Char"/>
    <w:basedOn w:val="DefaultParagraphFont"/>
    <w:link w:val="Header"/>
    <w:rsid w:val="0013120B"/>
    <w:rPr>
      <w:rFonts w:ascii="Times New Roman" w:eastAsia="Times New Roman" w:hAnsi="Times New Roman" w:cs="Times New Roman"/>
      <w:sz w:val="24"/>
      <w:szCs w:val="24"/>
      <w:lang w:val="en-GB"/>
    </w:rPr>
  </w:style>
  <w:style w:type="paragraph" w:customStyle="1" w:styleId="naisf">
    <w:name w:val="naisf"/>
    <w:basedOn w:val="Normal"/>
    <w:link w:val="naisfChar"/>
    <w:qFormat/>
    <w:rsid w:val="0013120B"/>
    <w:pPr>
      <w:spacing w:before="100" w:after="100"/>
      <w:jc w:val="both"/>
    </w:pPr>
    <w:rPr>
      <w:szCs w:val="20"/>
    </w:rPr>
  </w:style>
  <w:style w:type="paragraph" w:customStyle="1" w:styleId="ColorfulList-Accent11">
    <w:name w:val="Colorful List - Accent 11"/>
    <w:aliases w:val="H&amp;P List Paragraph"/>
    <w:basedOn w:val="Normal"/>
    <w:link w:val="ColorfulList-Accent1Char"/>
    <w:uiPriority w:val="34"/>
    <w:qFormat/>
    <w:rsid w:val="0013120B"/>
    <w:pPr>
      <w:ind w:left="720"/>
    </w:pPr>
    <w:rPr>
      <w:lang w:val="x-none" w:eastAsia="x-none"/>
    </w:rPr>
  </w:style>
  <w:style w:type="character" w:customStyle="1" w:styleId="naisfChar">
    <w:name w:val="naisf Char"/>
    <w:link w:val="naisf"/>
    <w:qFormat/>
    <w:locked/>
    <w:rsid w:val="0013120B"/>
    <w:rPr>
      <w:rFonts w:ascii="Times New Roman" w:eastAsia="Times New Roman" w:hAnsi="Times New Roman" w:cs="Times New Roman"/>
      <w:sz w:val="24"/>
      <w:szCs w:val="20"/>
      <w:lang w:val="en-GB"/>
    </w:rPr>
  </w:style>
  <w:style w:type="character" w:customStyle="1" w:styleId="ColorfulList-Accent1Char">
    <w:name w:val="Colorful List - Accent 1 Char"/>
    <w:aliases w:val="H&amp;P List Paragraph Char"/>
    <w:link w:val="ColorfulList-Accent11"/>
    <w:uiPriority w:val="34"/>
    <w:locked/>
    <w:rsid w:val="0013120B"/>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E42D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DF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1143</Words>
  <Characters>652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2018-02-28T11:38:00Z</dcterms:created>
  <dcterms:modified xsi:type="dcterms:W3CDTF">2018-02-28T12:49:00Z</dcterms:modified>
</cp:coreProperties>
</file>