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34B9" w14:textId="1C21A2AF" w:rsidR="009B7CB4" w:rsidRPr="00232D9E" w:rsidRDefault="009B7CB4" w:rsidP="009B7CB4">
      <w:pPr>
        <w:widowControl w:val="0"/>
        <w:autoSpaceDE w:val="0"/>
        <w:autoSpaceDN w:val="0"/>
        <w:adjustRightInd w:val="0"/>
        <w:spacing w:after="0" w:line="280" w:lineRule="atLeast"/>
        <w:rPr>
          <w:sz w:val="44"/>
          <w:szCs w:val="44"/>
          <w:lang w:val="en-GB"/>
        </w:rPr>
      </w:pPr>
    </w:p>
    <w:p w14:paraId="2E57AD3E" w14:textId="349C4BB9" w:rsidR="00107E4F" w:rsidRPr="00F1610D" w:rsidRDefault="00107E4F" w:rsidP="00107E4F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Theme="majorHAnsi" w:eastAsia="+mj-ea" w:hAnsiTheme="majorHAnsi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</w:pPr>
      <w:r w:rsidRPr="00F1610D">
        <w:rPr>
          <w:rFonts w:asciiTheme="majorHAnsi" w:eastAsia="+mj-ea" w:hAnsiTheme="majorHAnsi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  <w:t>NON-DEGRADABLE</w:t>
      </w:r>
    </w:p>
    <w:p w14:paraId="749DFF15" w14:textId="77777777" w:rsidR="00107E4F" w:rsidRPr="00F1610D" w:rsidRDefault="00107E4F" w:rsidP="00107E4F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Theme="majorHAnsi" w:eastAsia="+mj-ea" w:hAnsiTheme="majorHAnsi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</w:pPr>
      <w:r w:rsidRPr="00F1610D">
        <w:rPr>
          <w:rFonts w:asciiTheme="majorHAnsi" w:eastAsia="+mj-ea" w:hAnsiTheme="majorHAnsi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  <w:t>OPTICAL GAS SENSOR</w:t>
      </w:r>
    </w:p>
    <w:p w14:paraId="692B30C6" w14:textId="6C4FC77B" w:rsidR="00462E66" w:rsidRPr="00F1610D" w:rsidRDefault="00107E4F" w:rsidP="002C5B43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Arial Nova" w:hAnsi="Arial Nova"/>
          <w:bCs/>
          <w:caps/>
          <w:sz w:val="28"/>
          <w:szCs w:val="28"/>
          <w:lang w:val="en-GB"/>
        </w:rPr>
      </w:pPr>
      <w:r w:rsidRPr="00F1610D">
        <w:rPr>
          <w:rFonts w:asciiTheme="majorHAnsi" w:eastAsia="+mj-ea" w:hAnsiTheme="majorHAnsi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  <w:t>for Ammonia and environmental control</w:t>
      </w:r>
    </w:p>
    <w:p w14:paraId="1BAC9161" w14:textId="77777777" w:rsidR="002C5B43" w:rsidRDefault="002C5B43" w:rsidP="002C5B43">
      <w:pPr>
        <w:spacing w:after="0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14:paraId="65DC48EA" w14:textId="4652085C" w:rsidR="00F1610D" w:rsidRDefault="009C35E3" w:rsidP="002C5B43">
      <w:pPr>
        <w:spacing w:after="0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>Riga, September 7</w:t>
      </w:r>
      <w:r w:rsidRPr="009C35E3">
        <w:rPr>
          <w:rFonts w:ascii="Calibri" w:eastAsia="Times New Roman" w:hAnsi="Calibri" w:cs="Calibri"/>
          <w:sz w:val="24"/>
          <w:szCs w:val="24"/>
          <w:vertAlign w:val="superscript"/>
          <w:lang w:val="en-GB" w:eastAsia="en-US"/>
        </w:rPr>
        <w:t>th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, 2022</w:t>
      </w:r>
    </w:p>
    <w:p w14:paraId="54178E42" w14:textId="77777777" w:rsidR="002C5B43" w:rsidRDefault="002C5B43" w:rsidP="002C5B43">
      <w:pPr>
        <w:spacing w:after="0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14:paraId="6D6E2E89" w14:textId="2D2C666C" w:rsidR="005E66A6" w:rsidRPr="00F1610D" w:rsidRDefault="009C35E3" w:rsidP="009C35E3">
      <w:pPr>
        <w:jc w:val="both"/>
        <w:rPr>
          <w:rFonts w:ascii="Arial Nova" w:hAnsi="Arial Nova"/>
          <w:sz w:val="36"/>
          <w:szCs w:val="36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technology describes </w:t>
      </w:r>
      <w:r w:rsidR="00F1610D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the 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new type of </w:t>
      </w:r>
      <w:r w:rsidR="007424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O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ptical </w:t>
      </w:r>
      <w:r w:rsidR="007424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G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as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7424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S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ensor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for </w:t>
      </w:r>
      <w:r w:rsidR="007424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ammonia</w:t>
      </w:r>
      <w:r w:rsidR="00122FC0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(NH3)</w:t>
      </w:r>
      <w:r w:rsidR="00695373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carbon dioxide (</w:t>
      </w:r>
      <w:r w:rsidR="00695373">
        <w:rPr>
          <w:rFonts w:ascii="Calibri" w:eastAsia="Times New Roman" w:hAnsi="Calibri" w:cs="Calibri"/>
          <w:sz w:val="24"/>
          <w:szCs w:val="24"/>
          <w:lang w:val="en-GB" w:eastAsia="en-US"/>
        </w:rPr>
        <w:t>CO2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)</w:t>
      </w:r>
      <w:r w:rsidR="007424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Volatile Organic </w:t>
      </w:r>
      <w:r w:rsidR="00F128A3">
        <w:rPr>
          <w:rFonts w:ascii="Calibri" w:eastAsia="Times New Roman" w:hAnsi="Calibri" w:cs="Calibri"/>
          <w:sz w:val="24"/>
          <w:szCs w:val="24"/>
          <w:lang w:val="en-GB" w:eastAsia="en-US"/>
        </w:rPr>
        <w:t>Compound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(VOC) </w:t>
      </w:r>
      <w:r w:rsidR="001F4C55">
        <w:rPr>
          <w:rFonts w:ascii="Calibri" w:eastAsia="Times New Roman" w:hAnsi="Calibri" w:cs="Calibri"/>
          <w:sz w:val="24"/>
          <w:szCs w:val="24"/>
          <w:lang w:val="en-GB" w:eastAsia="en-US"/>
        </w:rPr>
        <w:t>detection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concentration measurements. 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Novel approach to the gas sensing method allows to use u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nique materials and design</w:t>
      </w:r>
      <w:r>
        <w:rPr>
          <w:rFonts w:ascii="Calibri" w:eastAsia="Times New Roman" w:hAnsi="Calibri" w:cs="Calibri"/>
          <w:sz w:val="24"/>
          <w:szCs w:val="24"/>
          <w:lang w:val="en-GB" w:eastAsia="en-US"/>
        </w:rPr>
        <w:t>, which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ensure several main advantages compared to other electronical sensors available 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on the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market: </w:t>
      </w:r>
    </w:p>
    <w:p w14:paraId="36FC35BB" w14:textId="282C1104" w:rsidR="005E66A6" w:rsidRPr="00232D9E" w:rsidRDefault="00F1610D" w:rsidP="005E66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Resistan</w:t>
      </w:r>
      <w:r w:rsidR="009C35E3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ce</w:t>
      </w:r>
      <w:r w:rsidR="005E66A6" w:rsidRPr="00D9493B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against</w:t>
      </w:r>
      <w:r w:rsidR="005E66A6" w:rsidRPr="00D9493B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 xml:space="preserve"> chemical degradation, caused by </w:t>
      </w:r>
      <w:r w:rsidR="00536BD7" w:rsidRPr="00D9493B">
        <w:rPr>
          <w:rFonts w:ascii="Calibri" w:eastAsia="Times New Roman" w:hAnsi="Calibri" w:cs="Calibri"/>
          <w:sz w:val="24"/>
          <w:szCs w:val="24"/>
          <w:u w:val="single"/>
          <w:lang w:val="en-GB" w:eastAsia="en-US"/>
        </w:rPr>
        <w:t>ammonia and VOCs</w:t>
      </w:r>
      <w:r w:rsidR="005E66A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;</w:t>
      </w:r>
    </w:p>
    <w:p w14:paraId="303ABCA6" w14:textId="2F89D316" w:rsidR="005E66A6" w:rsidRPr="00232D9E" w:rsidRDefault="005E66A6" w:rsidP="005E66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Immune to electromagnetic interference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;</w:t>
      </w:r>
    </w:p>
    <w:p w14:paraId="65CC0008" w14:textId="400352B5" w:rsidR="004C690D" w:rsidRPr="00232D9E" w:rsidRDefault="004C690D" w:rsidP="004C69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Wider selectivity 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of different VOCs</w:t>
      </w: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;</w:t>
      </w:r>
    </w:p>
    <w:p w14:paraId="248AAD94" w14:textId="70479556" w:rsidR="004C690D" w:rsidRPr="00232D9E" w:rsidRDefault="004C690D" w:rsidP="004C69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Low power consumption</w:t>
      </w:r>
      <w:r w:rsidR="000B6CA1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;</w:t>
      </w:r>
    </w:p>
    <w:p w14:paraId="0538F77C" w14:textId="7C7AF107" w:rsidR="00232D9E" w:rsidRPr="00232D9E" w:rsidRDefault="00232D9E" w:rsidP="004C69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Efficient at low temperatures down to -40</w:t>
      </w: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sym w:font="Symbol" w:char="F0B0"/>
      </w: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C</w:t>
      </w:r>
    </w:p>
    <w:p w14:paraId="4252C4E2" w14:textId="1631BD41" w:rsidR="000B6CA1" w:rsidRPr="00232D9E" w:rsidRDefault="000B6CA1" w:rsidP="004C69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Small size</w:t>
      </w:r>
      <w:r w:rsidR="00AD7C03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;</w:t>
      </w:r>
    </w:p>
    <w:p w14:paraId="0D361453" w14:textId="30B6A312" w:rsidR="00AD7C03" w:rsidRDefault="00AD7C03" w:rsidP="004C69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IoT connectable.</w:t>
      </w:r>
    </w:p>
    <w:p w14:paraId="699AA6C1" w14:textId="77777777" w:rsidR="001F4C55" w:rsidRPr="00232D9E" w:rsidRDefault="001F4C55" w:rsidP="004C690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</w:p>
    <w:p w14:paraId="1D369A12" w14:textId="36FC52A9" w:rsidR="00EB5256" w:rsidRPr="00232D9E" w:rsidRDefault="00EE7B63" w:rsidP="0095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ab/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VOCs</w:t>
      </w:r>
      <w:r w:rsidR="00122FC0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ammonia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are organic chemicals that evaporate easily into the air and create potentially toxic conditions in the work environment.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Many industries have a 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need 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to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monitor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the presence and concentration of </w:t>
      </w:r>
      <w:r w:rsidR="00122FC0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ammonia and 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VOC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. </w:t>
      </w:r>
      <w:r w:rsidR="00122FC0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Ammonia and other h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armful substances such as benzene, toluene, formaldehyde</w:t>
      </w:r>
      <w:r w:rsidR="00AD7C03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, acetone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 other </w:t>
      </w:r>
      <w:r w:rsidR="009559C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chemicals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9559C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can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cause</w:t>
      </w:r>
      <w:r w:rsidR="009559C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various health problems</w:t>
      </w:r>
      <w:r w:rsidR="000B6CA1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, so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must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be identified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in the air as faster as possible to avoid poisoning</w:t>
      </w:r>
      <w:r w:rsidR="004C690D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925269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of personal</w:t>
      </w:r>
      <w:r w:rsidR="00EB525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and</w:t>
      </w:r>
      <w:r w:rsidR="00122FC0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  <w:r w:rsidR="00EB5256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environment.</w:t>
      </w:r>
      <w:r w:rsidR="00A72F6D" w:rsidRPr="00232D9E">
        <w:rPr>
          <w:rFonts w:ascii="Calibri" w:eastAsia="Times New Roman" w:hAnsi="Calibri" w:cs="Calibri"/>
          <w:noProof/>
          <w:sz w:val="24"/>
          <w:szCs w:val="24"/>
          <w:lang w:val="en-GB" w:eastAsia="en-US"/>
        </w:rPr>
        <w:t xml:space="preserve"> </w:t>
      </w:r>
    </w:p>
    <w:p w14:paraId="3D35DA6B" w14:textId="77777777" w:rsidR="00F1610D" w:rsidRDefault="00EE7B63" w:rsidP="004C69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ab/>
      </w:r>
      <w:r w:rsidR="000B0CDE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>Chemical degradation of sensors is a particularly important problem for ammonia detection.  Having a background level of ammonia over time sensors could become fully consumed and useless should a gas leak occur</w:t>
      </w:r>
      <w:r w:rsidR="00946E27" w:rsidRPr="00232D9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. </w:t>
      </w:r>
    </w:p>
    <w:p w14:paraId="30EAF24D" w14:textId="77777777" w:rsidR="00AF119B" w:rsidRDefault="00747DA7" w:rsidP="001D66D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en-US"/>
        </w:rPr>
      </w:pPr>
      <w:r>
        <w:rPr>
          <w:rFonts w:ascii="Calibri" w:eastAsia="Times New Roman" w:hAnsi="Calibri" w:cs="Calibri"/>
          <w:sz w:val="24"/>
          <w:szCs w:val="24"/>
          <w:lang w:val="en-GB" w:eastAsia="en-US"/>
        </w:rPr>
        <w:tab/>
        <w:t>For other market applications, like poultry and animal farming, frequently need for changing the sensing element makes additional expenses.</w:t>
      </w:r>
      <w:r w:rsidR="001D66DE">
        <w:rPr>
          <w:rFonts w:ascii="Calibri" w:eastAsia="Times New Roman" w:hAnsi="Calibri" w:cs="Calibri"/>
          <w:sz w:val="24"/>
          <w:szCs w:val="24"/>
          <w:lang w:val="en-GB" w:eastAsia="en-US"/>
        </w:rPr>
        <w:t xml:space="preserve"> </w:t>
      </w:r>
    </w:p>
    <w:p w14:paraId="3584AD9D" w14:textId="76BD912E" w:rsidR="002C5B43" w:rsidRPr="00AF119B" w:rsidRDefault="00F1610D" w:rsidP="00AF119B">
      <w:pPr>
        <w:spacing w:after="0" w:line="240" w:lineRule="auto"/>
        <w:ind w:firstLine="720"/>
        <w:jc w:val="both"/>
        <w:rPr>
          <w:rFonts w:ascii="Calibri" w:hAnsi="Calibri" w:cs="Helvetica"/>
          <w:sz w:val="24"/>
          <w:szCs w:val="26"/>
          <w:lang w:val="en-GB"/>
        </w:rPr>
      </w:pPr>
      <w:r>
        <w:rPr>
          <w:rFonts w:ascii="Calibri" w:hAnsi="Calibri" w:cs="Helvetica"/>
          <w:sz w:val="24"/>
          <w:szCs w:val="26"/>
          <w:lang w:val="en-GB"/>
        </w:rPr>
        <w:t>O</w:t>
      </w:r>
      <w:r w:rsidR="009559CD" w:rsidRPr="00232D9E">
        <w:rPr>
          <w:rFonts w:ascii="Calibri" w:hAnsi="Calibri" w:cs="Helvetica"/>
          <w:sz w:val="24"/>
          <w:szCs w:val="26"/>
          <w:lang w:val="en-GB"/>
        </w:rPr>
        <w:t>ur solution</w:t>
      </w:r>
      <w:r>
        <w:rPr>
          <w:rFonts w:ascii="Calibri" w:hAnsi="Calibri" w:cs="Helvetica"/>
          <w:sz w:val="24"/>
          <w:szCs w:val="26"/>
          <w:lang w:val="en-GB"/>
        </w:rPr>
        <w:t xml:space="preserve"> </w:t>
      </w:r>
      <w:r w:rsidR="009559CD" w:rsidRPr="00232D9E">
        <w:rPr>
          <w:rFonts w:ascii="Calibri" w:hAnsi="Calibri" w:cs="Helvetica"/>
          <w:sz w:val="24"/>
          <w:szCs w:val="26"/>
          <w:lang w:val="en-GB"/>
        </w:rPr>
        <w:t xml:space="preserve">offers stable and reliable </w:t>
      </w:r>
      <w:r w:rsidR="004417CA" w:rsidRPr="00232D9E">
        <w:rPr>
          <w:rFonts w:ascii="Calibri" w:hAnsi="Calibri" w:cs="Helvetica"/>
          <w:sz w:val="24"/>
          <w:szCs w:val="26"/>
          <w:lang w:val="en-GB"/>
        </w:rPr>
        <w:t xml:space="preserve">ammonia </w:t>
      </w:r>
      <w:r>
        <w:rPr>
          <w:rFonts w:ascii="Calibri" w:hAnsi="Calibri" w:cs="Helvetica"/>
          <w:sz w:val="24"/>
          <w:szCs w:val="26"/>
          <w:lang w:val="en-GB"/>
        </w:rPr>
        <w:t>and VOC detection and concentration</w:t>
      </w:r>
      <w:r w:rsidR="00564BF3">
        <w:rPr>
          <w:rFonts w:ascii="Calibri" w:hAnsi="Calibri" w:cs="Helvetica"/>
          <w:sz w:val="24"/>
          <w:szCs w:val="26"/>
          <w:lang w:val="en-GB"/>
        </w:rPr>
        <w:t xml:space="preserve"> </w:t>
      </w:r>
      <w:r>
        <w:rPr>
          <w:rFonts w:ascii="Calibri" w:hAnsi="Calibri" w:cs="Helvetica"/>
          <w:sz w:val="24"/>
          <w:szCs w:val="26"/>
          <w:lang w:val="en-GB"/>
        </w:rPr>
        <w:t>measurement</w:t>
      </w:r>
      <w:r w:rsidR="009559CD" w:rsidRPr="00232D9E">
        <w:rPr>
          <w:rFonts w:ascii="Calibri" w:hAnsi="Calibri" w:cs="Helvetica"/>
          <w:sz w:val="24"/>
          <w:szCs w:val="26"/>
          <w:lang w:val="en-GB"/>
        </w:rPr>
        <w:t>, suitable for both industrial and home use, for air quality control.</w:t>
      </w:r>
      <w:r w:rsidR="002C67CC" w:rsidRPr="00232D9E">
        <w:rPr>
          <w:rFonts w:ascii="Calibri" w:hAnsi="Calibri" w:cs="Helvetica"/>
          <w:sz w:val="24"/>
          <w:szCs w:val="26"/>
          <w:lang w:val="en-GB"/>
        </w:rPr>
        <w:t xml:space="preserve"> </w:t>
      </w:r>
      <w:r w:rsidR="00AD7C03" w:rsidRPr="00232D9E">
        <w:rPr>
          <w:rFonts w:ascii="Calibri" w:hAnsi="Calibri" w:cs="Helvetica"/>
          <w:sz w:val="24"/>
          <w:szCs w:val="26"/>
          <w:lang w:val="en-GB"/>
        </w:rPr>
        <w:t xml:space="preserve">Miniaturized design </w:t>
      </w:r>
      <w:r w:rsidR="00D57904" w:rsidRPr="00232D9E">
        <w:rPr>
          <w:rFonts w:ascii="Calibri" w:hAnsi="Calibri" w:cs="Helvetica"/>
          <w:sz w:val="24"/>
          <w:szCs w:val="26"/>
          <w:lang w:val="en-GB"/>
        </w:rPr>
        <w:t xml:space="preserve">and low energy consumption open new ways of installation and possibilities to integrate into existing monitoring systems and IoT </w:t>
      </w:r>
      <w:r w:rsidR="00D57904" w:rsidRPr="00232D9E">
        <w:rPr>
          <w:rFonts w:ascii="Calibri" w:hAnsi="Calibri" w:cs="Helvetica"/>
          <w:sz w:val="24"/>
          <w:szCs w:val="24"/>
          <w:lang w:val="en-GB"/>
        </w:rPr>
        <w:t>platforms</w:t>
      </w:r>
      <w:r w:rsidR="00AF119B">
        <w:rPr>
          <w:rFonts w:ascii="Calibri" w:hAnsi="Calibri" w:cs="Helvetica"/>
          <w:sz w:val="24"/>
          <w:szCs w:val="24"/>
          <w:lang w:val="en-GB"/>
        </w:rPr>
        <w:t xml:space="preserve"> (Figure 1.)</w:t>
      </w:r>
    </w:p>
    <w:p w14:paraId="4ACB5456" w14:textId="505AB09F" w:rsidR="00AF119B" w:rsidRDefault="00AF119B" w:rsidP="00AF119B">
      <w:pPr>
        <w:widowControl w:val="0"/>
        <w:autoSpaceDE w:val="0"/>
        <w:autoSpaceDN w:val="0"/>
        <w:adjustRightInd w:val="0"/>
        <w:spacing w:after="0" w:line="300" w:lineRule="atLeast"/>
        <w:ind w:firstLine="720"/>
        <w:jc w:val="center"/>
        <w:rPr>
          <w:rFonts w:ascii="Calibri" w:hAnsi="Calibri" w:cs="Helvetica"/>
          <w:noProof/>
          <w:sz w:val="24"/>
          <w:szCs w:val="26"/>
          <w:lang w:val="en-GB"/>
        </w:rPr>
      </w:pPr>
      <w:r>
        <w:rPr>
          <w:rFonts w:ascii="Calibri" w:hAnsi="Calibri" w:cs="Helvetica"/>
          <w:noProof/>
          <w:sz w:val="24"/>
          <w:szCs w:val="26"/>
          <w:lang w:val="en-GB"/>
        </w:rPr>
        <w:drawing>
          <wp:inline distT="0" distB="0" distL="0" distR="0" wp14:anchorId="525DCB53" wp14:editId="445F1FF4">
            <wp:extent cx="1837269" cy="127392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40" cy="12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7E2A4" w14:textId="79A753EA" w:rsidR="008D6CDC" w:rsidRPr="00232D9E" w:rsidRDefault="008D6CDC" w:rsidP="00671BCA">
      <w:pPr>
        <w:pStyle w:val="Default"/>
        <w:jc w:val="both"/>
        <w:rPr>
          <w:rFonts w:cs="Cambria"/>
          <w:lang w:val="en-GB"/>
        </w:rPr>
      </w:pPr>
      <w:r w:rsidRPr="00232D9E">
        <w:rPr>
          <w:rFonts w:cs="Cambria"/>
          <w:b/>
          <w:bCs/>
          <w:color w:val="auto"/>
          <w:lang w:val="en-GB"/>
        </w:rPr>
        <w:lastRenderedPageBreak/>
        <w:t xml:space="preserve">Long life and stability: </w:t>
      </w:r>
      <w:r w:rsidRPr="00232D9E">
        <w:rPr>
          <w:rFonts w:cs="Cambria"/>
          <w:color w:val="auto"/>
          <w:lang w:val="en-GB"/>
        </w:rPr>
        <w:t xml:space="preserve">there are </w:t>
      </w:r>
      <w:r w:rsidRPr="00232D9E">
        <w:rPr>
          <w:rFonts w:cs="Cambria"/>
          <w:lang w:val="en-GB"/>
        </w:rPr>
        <w:t xml:space="preserve">no electrical parts in the gas sensitive element, so it is 100% immune against </w:t>
      </w:r>
      <w:r w:rsidR="00671BCA" w:rsidRPr="00232D9E">
        <w:rPr>
          <w:rFonts w:cs="Cambria"/>
          <w:lang w:val="en-GB"/>
        </w:rPr>
        <w:t xml:space="preserve">chemical degradation of </w:t>
      </w:r>
      <w:r w:rsidRPr="00232D9E">
        <w:rPr>
          <w:rFonts w:cs="Cambria"/>
          <w:lang w:val="en-GB"/>
        </w:rPr>
        <w:t>catalyst</w:t>
      </w:r>
      <w:r w:rsidR="00671BCA" w:rsidRPr="00232D9E">
        <w:rPr>
          <w:rFonts w:cs="Cambria"/>
          <w:lang w:val="en-GB"/>
        </w:rPr>
        <w:t xml:space="preserve"> as well as against</w:t>
      </w:r>
      <w:r w:rsidRPr="00232D9E">
        <w:rPr>
          <w:rFonts w:cs="Cambria"/>
          <w:lang w:val="en-GB"/>
        </w:rPr>
        <w:t xml:space="preserve"> </w:t>
      </w:r>
      <w:r w:rsidR="00671BCA" w:rsidRPr="00232D9E">
        <w:rPr>
          <w:rFonts w:cs="Cambria"/>
          <w:lang w:val="en-GB"/>
        </w:rPr>
        <w:t xml:space="preserve">electromagnetic interference, therefore </w:t>
      </w:r>
      <w:r w:rsidRPr="00232D9E">
        <w:rPr>
          <w:rFonts w:cs="Cambria"/>
          <w:lang w:val="en-GB"/>
        </w:rPr>
        <w:t>could be used in places where electronic sensors</w:t>
      </w:r>
      <w:r w:rsidR="00671BCA" w:rsidRPr="00232D9E">
        <w:rPr>
          <w:rFonts w:cs="Cambria"/>
          <w:lang w:val="en-GB"/>
        </w:rPr>
        <w:t xml:space="preserve"> are not suitable.</w:t>
      </w:r>
    </w:p>
    <w:p w14:paraId="575808BE" w14:textId="675435B1" w:rsidR="00671BCA" w:rsidRPr="00232D9E" w:rsidRDefault="00671BCA" w:rsidP="00671BCA">
      <w:pPr>
        <w:pStyle w:val="Default"/>
        <w:jc w:val="both"/>
        <w:rPr>
          <w:rFonts w:cs="Cambria"/>
          <w:lang w:val="en-GB"/>
        </w:rPr>
      </w:pPr>
    </w:p>
    <w:p w14:paraId="249CAAE2" w14:textId="00C0F56D" w:rsidR="00671BCA" w:rsidRPr="00232D9E" w:rsidRDefault="00671BCA" w:rsidP="00671BCA">
      <w:pPr>
        <w:pStyle w:val="Default"/>
        <w:jc w:val="both"/>
        <w:rPr>
          <w:rFonts w:cs="Cambria"/>
          <w:lang w:val="en-GB"/>
        </w:rPr>
      </w:pPr>
      <w:r w:rsidRPr="00232D9E">
        <w:rPr>
          <w:rFonts w:cs="Cambria"/>
          <w:b/>
          <w:bCs/>
          <w:color w:val="auto"/>
          <w:lang w:val="en-GB"/>
        </w:rPr>
        <w:t>Wide selectivity</w:t>
      </w:r>
      <w:r w:rsidRPr="00232D9E">
        <w:rPr>
          <w:rFonts w:cs="Cambria"/>
          <w:lang w:val="en-GB"/>
        </w:rPr>
        <w:t xml:space="preserve">: different types of claddings </w:t>
      </w:r>
      <w:r w:rsidR="00232D9E">
        <w:rPr>
          <w:rFonts w:cs="Cambria"/>
          <w:lang w:val="en-GB"/>
        </w:rPr>
        <w:t>can</w:t>
      </w:r>
      <w:r w:rsidRPr="00232D9E">
        <w:rPr>
          <w:rFonts w:cs="Cambria"/>
          <w:lang w:val="en-GB"/>
        </w:rPr>
        <w:t xml:space="preserve"> be used </w:t>
      </w:r>
      <w:r w:rsidR="00232D9E">
        <w:rPr>
          <w:rFonts w:cs="Cambria"/>
          <w:lang w:val="en-GB"/>
        </w:rPr>
        <w:t>for</w:t>
      </w:r>
      <w:r w:rsidR="008B23E1" w:rsidRPr="00232D9E">
        <w:rPr>
          <w:rFonts w:cs="Cambria"/>
          <w:lang w:val="en-GB"/>
        </w:rPr>
        <w:t xml:space="preserve"> wide selectivity of different VOCs</w:t>
      </w:r>
      <w:r w:rsidR="00946E27" w:rsidRPr="00232D9E">
        <w:rPr>
          <w:rFonts w:cs="Cambria"/>
          <w:lang w:val="en-GB"/>
        </w:rPr>
        <w:t xml:space="preserve"> and ammonia</w:t>
      </w:r>
      <w:r w:rsidRPr="00232D9E">
        <w:rPr>
          <w:rFonts w:cs="Cambria"/>
          <w:lang w:val="en-GB"/>
        </w:rPr>
        <w:t>.</w:t>
      </w:r>
    </w:p>
    <w:p w14:paraId="321D1014" w14:textId="1FFE9F11" w:rsidR="00671BCA" w:rsidRPr="00232D9E" w:rsidRDefault="00671BCA" w:rsidP="00671BCA">
      <w:pPr>
        <w:pStyle w:val="Default"/>
        <w:jc w:val="both"/>
        <w:rPr>
          <w:rFonts w:cs="Cambria"/>
          <w:lang w:val="en-GB"/>
        </w:rPr>
      </w:pPr>
    </w:p>
    <w:p w14:paraId="062913D0" w14:textId="3E1CE129" w:rsidR="00671BCA" w:rsidRPr="00232D9E" w:rsidRDefault="00671BCA" w:rsidP="00671BCA">
      <w:pPr>
        <w:pStyle w:val="Default"/>
        <w:jc w:val="both"/>
        <w:rPr>
          <w:rFonts w:cs="Cambria"/>
          <w:lang w:val="en-GB"/>
        </w:rPr>
      </w:pPr>
      <w:r w:rsidRPr="00232D9E">
        <w:rPr>
          <w:rFonts w:cs="Cambria"/>
          <w:b/>
          <w:bCs/>
          <w:color w:val="auto"/>
          <w:lang w:val="en-GB"/>
        </w:rPr>
        <w:t>Absolute measurements:</w:t>
      </w:r>
      <w:r w:rsidRPr="00232D9E">
        <w:rPr>
          <w:rFonts w:cs="Cambria"/>
          <w:color w:val="auto"/>
          <w:lang w:val="en-GB"/>
        </w:rPr>
        <w:t xml:space="preserve"> Device sensing mechanism can allow to determine the absolute amount of</w:t>
      </w:r>
      <w:r w:rsidR="00946E27" w:rsidRPr="00232D9E">
        <w:rPr>
          <w:rFonts w:cs="Cambria"/>
          <w:color w:val="auto"/>
          <w:lang w:val="en-GB"/>
        </w:rPr>
        <w:t xml:space="preserve"> ammonia or</w:t>
      </w:r>
      <w:r w:rsidRPr="00232D9E">
        <w:rPr>
          <w:rFonts w:cs="Cambria"/>
          <w:color w:val="auto"/>
          <w:lang w:val="en-GB"/>
        </w:rPr>
        <w:t xml:space="preserve"> specific VOC in air, as only </w:t>
      </w:r>
      <w:r w:rsidR="00946E27" w:rsidRPr="00232D9E">
        <w:rPr>
          <w:rFonts w:cs="Cambria"/>
          <w:color w:val="auto"/>
          <w:lang w:val="en-GB"/>
        </w:rPr>
        <w:t xml:space="preserve">ammonia and </w:t>
      </w:r>
      <w:r w:rsidRPr="00232D9E">
        <w:rPr>
          <w:rFonts w:cs="Cambria"/>
          <w:color w:val="auto"/>
          <w:lang w:val="en-GB"/>
        </w:rPr>
        <w:t>VOC molecules influence refractive index changes and it is proportional to molecule amount per cm3.</w:t>
      </w:r>
    </w:p>
    <w:p w14:paraId="1182C75B" w14:textId="6126A9B3" w:rsidR="00671BCA" w:rsidRPr="00232D9E" w:rsidRDefault="00671BCA" w:rsidP="00671BCA">
      <w:pPr>
        <w:pStyle w:val="Default"/>
        <w:jc w:val="both"/>
        <w:rPr>
          <w:rFonts w:cs="Cambria"/>
          <w:lang w:val="en-GB"/>
        </w:rPr>
      </w:pPr>
    </w:p>
    <w:p w14:paraId="23492859" w14:textId="1BF801C5" w:rsidR="00671BCA" w:rsidRPr="00232D9E" w:rsidRDefault="00671BCA" w:rsidP="00671BCA">
      <w:pPr>
        <w:pStyle w:val="Default"/>
        <w:jc w:val="both"/>
        <w:rPr>
          <w:rFonts w:cs="Cambria"/>
          <w:color w:val="auto"/>
          <w:lang w:val="en-GB"/>
        </w:rPr>
      </w:pPr>
      <w:r w:rsidRPr="00232D9E">
        <w:rPr>
          <w:rFonts w:cs="Cambria"/>
          <w:b/>
          <w:bCs/>
          <w:color w:val="auto"/>
          <w:lang w:val="en-GB"/>
        </w:rPr>
        <w:t>Power supply:</w:t>
      </w:r>
      <w:r w:rsidRPr="00232D9E">
        <w:rPr>
          <w:rFonts w:cs="Cambria"/>
          <w:color w:val="auto"/>
          <w:lang w:val="en-GB"/>
        </w:rPr>
        <w:t xml:space="preserve"> thanks to the sensor is an all-optical type, it has very low power demand. Only the laser source and optical detectors for output measurements consume electricity.</w:t>
      </w:r>
    </w:p>
    <w:p w14:paraId="146899A4" w14:textId="0BDAEF77" w:rsidR="00671BCA" w:rsidRPr="00232D9E" w:rsidRDefault="00671BCA" w:rsidP="00671BCA">
      <w:pPr>
        <w:pStyle w:val="Default"/>
        <w:jc w:val="both"/>
        <w:rPr>
          <w:rFonts w:cs="Cambria"/>
          <w:color w:val="auto"/>
          <w:lang w:val="en-GB"/>
        </w:rPr>
      </w:pPr>
    </w:p>
    <w:p w14:paraId="1A04C12B" w14:textId="2D85F916" w:rsidR="00671BCA" w:rsidRPr="00232D9E" w:rsidRDefault="008B23E1" w:rsidP="00671BCA">
      <w:pPr>
        <w:pStyle w:val="Default"/>
        <w:jc w:val="both"/>
        <w:rPr>
          <w:rFonts w:cs="Cambria"/>
          <w:color w:val="auto"/>
          <w:lang w:val="en-GB"/>
        </w:rPr>
      </w:pPr>
      <w:r w:rsidRPr="00232D9E">
        <w:rPr>
          <w:rFonts w:cs="Cambria"/>
          <w:b/>
          <w:bCs/>
          <w:color w:val="auto"/>
          <w:lang w:val="en-GB"/>
        </w:rPr>
        <w:t>S</w:t>
      </w:r>
      <w:r w:rsidR="00671BCA" w:rsidRPr="00232D9E">
        <w:rPr>
          <w:rFonts w:cs="Cambria"/>
          <w:b/>
          <w:bCs/>
          <w:color w:val="auto"/>
          <w:lang w:val="en-GB"/>
        </w:rPr>
        <w:t>ensitivity:</w:t>
      </w:r>
      <w:r w:rsidR="00671BCA" w:rsidRPr="00232D9E">
        <w:rPr>
          <w:rFonts w:cs="Cambria"/>
          <w:color w:val="auto"/>
          <w:lang w:val="en-GB"/>
        </w:rPr>
        <w:t xml:space="preserve"> </w:t>
      </w:r>
      <w:r w:rsidRPr="00232D9E">
        <w:rPr>
          <w:rFonts w:cs="Cambria"/>
          <w:color w:val="auto"/>
          <w:lang w:val="en-GB"/>
        </w:rPr>
        <w:t xml:space="preserve">varies depending on the </w:t>
      </w:r>
      <w:r w:rsidR="00946E27" w:rsidRPr="00232D9E">
        <w:rPr>
          <w:rFonts w:cs="Cambria"/>
          <w:color w:val="auto"/>
          <w:lang w:val="en-GB"/>
        </w:rPr>
        <w:t>gas.</w:t>
      </w:r>
    </w:p>
    <w:p w14:paraId="3121B44C" w14:textId="4988F629" w:rsidR="00946E27" w:rsidRPr="00232D9E" w:rsidRDefault="00946E27" w:rsidP="00671BCA">
      <w:pPr>
        <w:pStyle w:val="Default"/>
        <w:jc w:val="both"/>
        <w:rPr>
          <w:rFonts w:cs="Cambria"/>
          <w:color w:val="auto"/>
          <w:lang w:val="en-GB"/>
        </w:rPr>
      </w:pPr>
    </w:p>
    <w:p w14:paraId="69215543" w14:textId="67E8DD28" w:rsidR="00671BCA" w:rsidRPr="00232D9E" w:rsidRDefault="00671BCA" w:rsidP="00671BCA">
      <w:pPr>
        <w:pStyle w:val="Default"/>
        <w:jc w:val="both"/>
        <w:rPr>
          <w:rFonts w:cs="Cambria"/>
          <w:color w:val="auto"/>
          <w:lang w:val="en-GB"/>
        </w:rPr>
      </w:pPr>
      <w:r w:rsidRPr="00232D9E">
        <w:rPr>
          <w:rFonts w:cs="Cambria"/>
          <w:b/>
          <w:bCs/>
          <w:color w:val="auto"/>
          <w:lang w:val="en-GB"/>
        </w:rPr>
        <w:t>Output signal:</w:t>
      </w:r>
      <w:r w:rsidRPr="00232D9E">
        <w:rPr>
          <w:rFonts w:cs="Cambria"/>
          <w:color w:val="auto"/>
          <w:lang w:val="en-GB"/>
        </w:rPr>
        <w:t xml:space="preserve"> all standard output options available – 4-20 mA, digital.</w:t>
      </w:r>
    </w:p>
    <w:p w14:paraId="6B7923EA" w14:textId="2163C6CA" w:rsidR="00D128C1" w:rsidRPr="00232D9E" w:rsidRDefault="00D128C1" w:rsidP="00671BCA">
      <w:pPr>
        <w:pStyle w:val="Default"/>
        <w:jc w:val="both"/>
        <w:rPr>
          <w:rFonts w:cs="Cambria"/>
          <w:color w:val="auto"/>
          <w:lang w:val="en-GB"/>
        </w:rPr>
      </w:pPr>
    </w:p>
    <w:p w14:paraId="2ACD096A" w14:textId="4747AE30" w:rsidR="00D128C1" w:rsidRDefault="00D128C1" w:rsidP="00D128C1">
      <w:pPr>
        <w:pStyle w:val="Default"/>
        <w:jc w:val="both"/>
        <w:rPr>
          <w:rFonts w:cs="Cambria"/>
          <w:color w:val="auto"/>
          <w:lang w:val="en-GB"/>
        </w:rPr>
      </w:pPr>
      <w:r w:rsidRPr="00232D9E">
        <w:rPr>
          <w:rFonts w:cs="Cambria"/>
          <w:b/>
          <w:bCs/>
          <w:color w:val="auto"/>
          <w:lang w:val="en-GB"/>
        </w:rPr>
        <w:t>Response Time:</w:t>
      </w:r>
      <w:r w:rsidRPr="00232D9E">
        <w:rPr>
          <w:rFonts w:cs="Cambria"/>
          <w:color w:val="auto"/>
          <w:lang w:val="en-GB"/>
        </w:rPr>
        <w:t xml:space="preserve"> 0.8-1.3 s various VOCs and 0.5 s for water</w:t>
      </w:r>
    </w:p>
    <w:p w14:paraId="23F2422D" w14:textId="77777777" w:rsidR="009C35E3" w:rsidRPr="00232D9E" w:rsidRDefault="009C35E3" w:rsidP="00D128C1">
      <w:pPr>
        <w:pStyle w:val="Default"/>
        <w:jc w:val="both"/>
        <w:rPr>
          <w:rFonts w:cs="Cambria"/>
          <w:color w:val="auto"/>
          <w:lang w:val="en-GB"/>
        </w:rPr>
      </w:pPr>
    </w:p>
    <w:p w14:paraId="0E86CE06" w14:textId="6886A207" w:rsidR="00F36437" w:rsidRPr="009C35E3" w:rsidRDefault="009C35E3" w:rsidP="00EE7B63">
      <w:pPr>
        <w:pStyle w:val="Heading2"/>
        <w:pBdr>
          <w:bottom w:val="single" w:sz="4" w:space="1" w:color="auto"/>
        </w:pBdr>
        <w:rPr>
          <w:b w:val="0"/>
          <w:bCs w:val="0"/>
          <w:sz w:val="28"/>
          <w:szCs w:val="28"/>
          <w:lang w:val="en-GB"/>
        </w:rPr>
      </w:pPr>
      <w:r w:rsidRPr="009C35E3">
        <w:rPr>
          <w:rFonts w:eastAsia="+mj-ea" w:cstheme="majorHAnsi"/>
          <w:b w:val="0"/>
          <w:bCs w:val="0"/>
          <w:caps/>
          <w:color w:val="3A418A"/>
          <w:spacing w:val="20"/>
          <w:kern w:val="24"/>
          <w:sz w:val="28"/>
          <w:szCs w:val="28"/>
          <w:lang w:val="lv-LV" w:eastAsia="en-US"/>
        </w:rPr>
        <w:t>IP STATUS</w:t>
      </w:r>
      <w:r w:rsidR="00D36EBF" w:rsidRPr="009C35E3">
        <w:rPr>
          <w:b w:val="0"/>
          <w:bCs w:val="0"/>
          <w:sz w:val="28"/>
          <w:szCs w:val="28"/>
          <w:lang w:val="en-GB"/>
        </w:rPr>
        <w:tab/>
      </w:r>
    </w:p>
    <w:p w14:paraId="0BD85AAF" w14:textId="77777777" w:rsidR="00651B7F" w:rsidRPr="00232D9E" w:rsidRDefault="00651B7F" w:rsidP="00651B7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</w:p>
    <w:p w14:paraId="3F8AE23C" w14:textId="42492C51" w:rsidR="00543F7C" w:rsidRDefault="00543F7C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  <w:r>
        <w:rPr>
          <w:rFonts w:ascii="Calibri" w:hAnsi="Calibri" w:cs="Cambria"/>
          <w:sz w:val="24"/>
          <w:szCs w:val="24"/>
          <w:lang w:val="en-GB"/>
        </w:rPr>
        <w:t xml:space="preserve">Intellectual Property is protected in know-how regime and can be patented, according to the Freedom-to-Operate search results, </w:t>
      </w:r>
      <w:r w:rsidR="009C35E3">
        <w:rPr>
          <w:rFonts w:ascii="Calibri" w:hAnsi="Calibri" w:cs="Cambria"/>
          <w:sz w:val="24"/>
          <w:szCs w:val="24"/>
          <w:lang w:val="en-GB"/>
        </w:rPr>
        <w:t>performed by FORAL Patent Law Office in August, 2022.</w:t>
      </w:r>
    </w:p>
    <w:p w14:paraId="251DC5D7" w14:textId="083049C6" w:rsidR="00AE0254" w:rsidRDefault="00543F7C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  <w:r>
        <w:rPr>
          <w:rFonts w:ascii="Calibri" w:hAnsi="Calibri" w:cs="Cambria"/>
          <w:sz w:val="24"/>
          <w:szCs w:val="24"/>
          <w:lang w:val="en-GB"/>
        </w:rPr>
        <w:br/>
        <w:t>The patent application currently is under development.</w:t>
      </w:r>
    </w:p>
    <w:p w14:paraId="4DC0149A" w14:textId="77777777" w:rsidR="00CC6380" w:rsidRPr="00232D9E" w:rsidRDefault="00CC6380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</w:p>
    <w:p w14:paraId="28557EB3" w14:textId="77777777" w:rsidR="00C4395F" w:rsidRPr="00232D9E" w:rsidRDefault="00C4395F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</w:p>
    <w:p w14:paraId="52D9B5BB" w14:textId="10269AAB" w:rsidR="00651B7F" w:rsidRPr="009C35E3" w:rsidRDefault="00AC41E5" w:rsidP="00AC41E5">
      <w:pPr>
        <w:widowControl w:val="0"/>
        <w:pBdr>
          <w:bottom w:val="single" w:sz="4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+mj-ea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</w:pPr>
      <w:r w:rsidRPr="009C35E3">
        <w:rPr>
          <w:rFonts w:eastAsia="+mj-ea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  <w:t>C</w:t>
      </w:r>
      <w:r w:rsidR="00651B7F" w:rsidRPr="009C35E3">
        <w:rPr>
          <w:rFonts w:eastAsia="+mj-ea" w:cstheme="majorHAnsi"/>
          <w:caps/>
          <w:color w:val="3A418A"/>
          <w:spacing w:val="20"/>
          <w:kern w:val="24"/>
          <w:sz w:val="28"/>
          <w:szCs w:val="28"/>
          <w:lang w:val="lv-LV" w:eastAsia="en-US"/>
        </w:rPr>
        <w:t>ontacts</w:t>
      </w:r>
    </w:p>
    <w:p w14:paraId="4EB7D1F3" w14:textId="3AA11EE9" w:rsidR="005041E5" w:rsidRPr="00232D9E" w:rsidRDefault="005041E5" w:rsidP="00651B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Style w:val="Heading1Char"/>
          <w:rFonts w:asciiTheme="majorHAnsi" w:hAnsiTheme="majorHAnsi"/>
          <w:b/>
          <w:color w:val="339933"/>
          <w:sz w:val="32"/>
          <w:szCs w:val="2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AC41E5" w:rsidRPr="00232D9E" w14:paraId="7F8C202F" w14:textId="77777777" w:rsidTr="00AF119B">
        <w:trPr>
          <w:trHeight w:val="2690"/>
        </w:trPr>
        <w:tc>
          <w:tcPr>
            <w:tcW w:w="8476" w:type="dxa"/>
          </w:tcPr>
          <w:p w14:paraId="5AF668F1" w14:textId="77777777" w:rsidR="00AC41E5" w:rsidRPr="00232D9E" w:rsidRDefault="00AC41E5" w:rsidP="00651B7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mbria"/>
                <w:sz w:val="24"/>
                <w:szCs w:val="24"/>
                <w:lang w:val="en-GB"/>
              </w:rPr>
            </w:pPr>
          </w:p>
          <w:p w14:paraId="7E1F85E8" w14:textId="77777777" w:rsidR="00C83AA1" w:rsidRDefault="00C83AA1" w:rsidP="00C83A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71552C">
              <w:rPr>
                <w:rFonts w:cstheme="minorHAnsi"/>
                <w:b/>
                <w:i/>
                <w:sz w:val="24"/>
                <w:szCs w:val="24"/>
                <w:lang w:val="en-GB"/>
              </w:rPr>
              <w:t>Alekse</w:t>
            </w:r>
            <w:r>
              <w:rPr>
                <w:rFonts w:cstheme="minorHAnsi"/>
                <w:b/>
                <w:i/>
                <w:sz w:val="24"/>
                <w:szCs w:val="24"/>
                <w:lang w:val="en-GB"/>
              </w:rPr>
              <w:t>js Korabovskis</w:t>
            </w:r>
            <w:r w:rsidRPr="0071552C">
              <w:rPr>
                <w:rFonts w:cstheme="minorHAnsi"/>
                <w:sz w:val="24"/>
                <w:szCs w:val="24"/>
                <w:lang w:val="en-GB"/>
              </w:rPr>
              <w:t>, Mag. oec.</w:t>
            </w:r>
          </w:p>
          <w:p w14:paraId="1812185A" w14:textId="7AF2BE3E" w:rsidR="00C83AA1" w:rsidRDefault="00C83AA1" w:rsidP="00C83A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71552C">
              <w:rPr>
                <w:rFonts w:cstheme="minorHAnsi"/>
                <w:sz w:val="24"/>
                <w:szCs w:val="24"/>
                <w:lang w:val="en-GB"/>
              </w:rPr>
              <w:t xml:space="preserve">Business </w:t>
            </w:r>
            <w:r w:rsidR="009B0B00">
              <w:rPr>
                <w:rFonts w:cstheme="minorHAnsi"/>
                <w:sz w:val="24"/>
                <w:szCs w:val="24"/>
                <w:lang w:val="en-GB"/>
              </w:rPr>
              <w:t>project lead</w:t>
            </w:r>
          </w:p>
          <w:p w14:paraId="093CE51A" w14:textId="77777777" w:rsidR="00C83AA1" w:rsidRDefault="00C83AA1" w:rsidP="00C83A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Optical Gas Sensor</w:t>
            </w:r>
            <w:r w:rsidRPr="0071552C">
              <w:rPr>
                <w:rFonts w:cstheme="minorHAnsi"/>
                <w:sz w:val="24"/>
                <w:szCs w:val="24"/>
                <w:lang w:val="en-GB"/>
              </w:rPr>
              <w:t xml:space="preserve"> project</w:t>
            </w:r>
          </w:p>
          <w:p w14:paraId="799C5DE6" w14:textId="77777777" w:rsidR="00C83AA1" w:rsidRPr="0071552C" w:rsidRDefault="00C83AA1" w:rsidP="00C83A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Institute of Solid State Physics</w:t>
            </w:r>
          </w:p>
          <w:p w14:paraId="7ECB4C25" w14:textId="77777777" w:rsidR="00C83AA1" w:rsidRDefault="00C83AA1" w:rsidP="00C83A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 of Latvia</w:t>
            </w:r>
          </w:p>
          <w:p w14:paraId="08F145B2" w14:textId="77777777" w:rsidR="00C83AA1" w:rsidRDefault="00C83AA1" w:rsidP="00C83A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www.ogsense.com </w:t>
            </w:r>
          </w:p>
          <w:p w14:paraId="2B0B62FB" w14:textId="77777777" w:rsidR="00C83AA1" w:rsidRDefault="00000000" w:rsidP="00C83AA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hyperlink r:id="rId9" w:history="1">
              <w:r w:rsidR="00C83AA1" w:rsidRPr="00C83AA1">
                <w:rPr>
                  <w:rFonts w:cstheme="minorHAnsi"/>
                  <w:sz w:val="24"/>
                  <w:szCs w:val="24"/>
                  <w:lang w:val="en-GB"/>
                </w:rPr>
                <w:t>aleksejs.korabovskis@cfi.lu.lv</w:t>
              </w:r>
            </w:hyperlink>
          </w:p>
          <w:p w14:paraId="00A4688F" w14:textId="1667D831" w:rsidR="00AC41E5" w:rsidRPr="00232D9E" w:rsidRDefault="00C83AA1" w:rsidP="00AF119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mbria"/>
                <w:sz w:val="24"/>
                <w:szCs w:val="24"/>
                <w:lang w:val="en-GB"/>
              </w:rPr>
            </w:pPr>
            <w:r w:rsidRPr="0071552C">
              <w:rPr>
                <w:rFonts w:cstheme="minorHAnsi"/>
                <w:sz w:val="24"/>
                <w:szCs w:val="24"/>
                <w:lang w:val="en-GB"/>
              </w:rPr>
              <w:t>Mob. +371 29809104</w:t>
            </w:r>
          </w:p>
        </w:tc>
      </w:tr>
    </w:tbl>
    <w:p w14:paraId="17140243" w14:textId="04C78ECA" w:rsidR="005041E5" w:rsidRPr="00232D9E" w:rsidRDefault="005041E5" w:rsidP="00AF1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mbria"/>
          <w:sz w:val="24"/>
          <w:szCs w:val="24"/>
          <w:lang w:val="en-GB"/>
        </w:rPr>
      </w:pPr>
    </w:p>
    <w:sectPr w:rsidR="005041E5" w:rsidRPr="00232D9E" w:rsidSect="00CD3F39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A30F" w14:textId="77777777" w:rsidR="003B5EC4" w:rsidRDefault="003B5EC4">
      <w:pPr>
        <w:spacing w:after="0" w:line="240" w:lineRule="auto"/>
      </w:pPr>
      <w:r>
        <w:separator/>
      </w:r>
    </w:p>
    <w:p w14:paraId="2D4761BF" w14:textId="77777777" w:rsidR="003B5EC4" w:rsidRDefault="003B5EC4"/>
  </w:endnote>
  <w:endnote w:type="continuationSeparator" w:id="0">
    <w:p w14:paraId="40659980" w14:textId="77777777" w:rsidR="003B5EC4" w:rsidRDefault="003B5EC4">
      <w:pPr>
        <w:spacing w:after="0" w:line="240" w:lineRule="auto"/>
      </w:pPr>
      <w:r>
        <w:continuationSeparator/>
      </w:r>
    </w:p>
    <w:p w14:paraId="14BE9C4B" w14:textId="77777777" w:rsidR="003B5EC4" w:rsidRDefault="003B5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7485" w14:textId="77777777" w:rsidR="00E46AF0" w:rsidRDefault="00E46AF0" w:rsidP="00166E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2793A" w14:textId="77777777" w:rsidR="00E46AF0" w:rsidRDefault="00E46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F2F9" w14:textId="77777777" w:rsidR="00E46AF0" w:rsidRDefault="00E46AF0" w:rsidP="00166E5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3DB6221" w14:textId="0610BA4D" w:rsidR="00E46AF0" w:rsidRPr="00166E54" w:rsidRDefault="00E46AF0" w:rsidP="00223DCA">
    <w:pPr>
      <w:widowControl w:val="0"/>
      <w:autoSpaceDE w:val="0"/>
      <w:autoSpaceDN w:val="0"/>
      <w:adjustRightInd w:val="0"/>
      <w:spacing w:after="240" w:line="380" w:lineRule="atLeast"/>
      <w:jc w:val="right"/>
      <w:rPr>
        <w:rFonts w:ascii="Calibri" w:hAnsi="Calibri" w:cs="Times"/>
        <w:sz w:val="15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3E88" w14:textId="77777777" w:rsidR="003B5EC4" w:rsidRDefault="003B5EC4">
      <w:pPr>
        <w:spacing w:after="0" w:line="240" w:lineRule="auto"/>
      </w:pPr>
      <w:r>
        <w:separator/>
      </w:r>
    </w:p>
    <w:p w14:paraId="387DC644" w14:textId="77777777" w:rsidR="003B5EC4" w:rsidRDefault="003B5EC4"/>
  </w:footnote>
  <w:footnote w:type="continuationSeparator" w:id="0">
    <w:p w14:paraId="4DAB8103" w14:textId="77777777" w:rsidR="003B5EC4" w:rsidRDefault="003B5EC4">
      <w:pPr>
        <w:spacing w:after="0" w:line="240" w:lineRule="auto"/>
      </w:pPr>
      <w:r>
        <w:continuationSeparator/>
      </w:r>
    </w:p>
    <w:p w14:paraId="4781376A" w14:textId="77777777" w:rsidR="003B5EC4" w:rsidRDefault="003B5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DA7F" w14:textId="6B502D98" w:rsidR="00E46AF0" w:rsidRDefault="00E46AF0" w:rsidP="00B464AE">
    <w:pPr>
      <w:widowControl w:val="0"/>
      <w:autoSpaceDE w:val="0"/>
      <w:autoSpaceDN w:val="0"/>
      <w:adjustRightInd w:val="0"/>
      <w:spacing w:after="0" w:line="280" w:lineRule="atLeast"/>
      <w:jc w:val="center"/>
      <w:rPr>
        <w:rFonts w:ascii="Times" w:hAnsi="Times" w:cs="Times"/>
        <w:sz w:val="24"/>
        <w:szCs w:val="24"/>
      </w:rPr>
    </w:pPr>
  </w:p>
  <w:p w14:paraId="6EFD3FA9" w14:textId="77777777" w:rsidR="00E46AF0" w:rsidRDefault="00E46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405E" w14:textId="44240393" w:rsidR="00F1610D" w:rsidRDefault="00F1610D">
    <w:pPr>
      <w:pStyle w:val="Header"/>
    </w:pPr>
    <w:r w:rsidRPr="00107E4F">
      <w:rPr>
        <w:rFonts w:ascii="Calibri" w:eastAsia="Calibri" w:hAnsi="Calibri" w:cs="Arial"/>
        <w:noProof/>
        <w:lang w:eastAsia="en-US"/>
      </w:rPr>
      <w:drawing>
        <wp:anchor distT="0" distB="0" distL="114300" distR="114300" simplePos="0" relativeHeight="251659264" behindDoc="0" locked="0" layoutInCell="1" allowOverlap="1" wp14:anchorId="34A9E6EF" wp14:editId="0B825BB3">
          <wp:simplePos x="0" y="0"/>
          <wp:positionH relativeFrom="margin">
            <wp:align>left</wp:align>
          </wp:positionH>
          <wp:positionV relativeFrom="paragraph">
            <wp:posOffset>-160020</wp:posOffset>
          </wp:positionV>
          <wp:extent cx="1935480" cy="537210"/>
          <wp:effectExtent l="0" t="0" r="7620" b="0"/>
          <wp:wrapThrough wrapText="bothSides">
            <wp:wrapPolygon edited="0">
              <wp:start x="1276" y="0"/>
              <wp:lineTo x="0" y="4596"/>
              <wp:lineTo x="0" y="16085"/>
              <wp:lineTo x="1276" y="20681"/>
              <wp:lineTo x="14244" y="20681"/>
              <wp:lineTo x="21472" y="17617"/>
              <wp:lineTo x="21472" y="3064"/>
              <wp:lineTo x="13606" y="0"/>
              <wp:lineTo x="1276" y="0"/>
            </wp:wrapPolygon>
          </wp:wrapThrough>
          <wp:docPr id="27" name="Picture 27" descr="LU CF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U CF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571CC8"/>
    <w:multiLevelType w:val="hybridMultilevel"/>
    <w:tmpl w:val="F782BC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6FF5"/>
    <w:multiLevelType w:val="hybridMultilevel"/>
    <w:tmpl w:val="A0149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C2FE1"/>
    <w:multiLevelType w:val="multilevel"/>
    <w:tmpl w:val="06A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93897"/>
    <w:multiLevelType w:val="hybridMultilevel"/>
    <w:tmpl w:val="DF127164"/>
    <w:lvl w:ilvl="0" w:tplc="2C345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52D7"/>
    <w:multiLevelType w:val="hybridMultilevel"/>
    <w:tmpl w:val="082A7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76E3A61"/>
    <w:multiLevelType w:val="hybridMultilevel"/>
    <w:tmpl w:val="A0C0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74699">
    <w:abstractNumId w:val="7"/>
  </w:num>
  <w:num w:numId="2" w16cid:durableId="1935744275">
    <w:abstractNumId w:val="0"/>
  </w:num>
  <w:num w:numId="3" w16cid:durableId="559630220">
    <w:abstractNumId w:val="1"/>
  </w:num>
  <w:num w:numId="4" w16cid:durableId="7556">
    <w:abstractNumId w:val="3"/>
  </w:num>
  <w:num w:numId="5" w16cid:durableId="1952395986">
    <w:abstractNumId w:val="6"/>
  </w:num>
  <w:num w:numId="6" w16cid:durableId="1732725771">
    <w:abstractNumId w:val="2"/>
  </w:num>
  <w:num w:numId="7" w16cid:durableId="1074662286">
    <w:abstractNumId w:val="4"/>
  </w:num>
  <w:num w:numId="8" w16cid:durableId="1793162147">
    <w:abstractNumId w:val="8"/>
  </w:num>
  <w:num w:numId="9" w16cid:durableId="2068608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37"/>
    <w:rsid w:val="000000E6"/>
    <w:rsid w:val="00021346"/>
    <w:rsid w:val="00030892"/>
    <w:rsid w:val="00042F63"/>
    <w:rsid w:val="00046061"/>
    <w:rsid w:val="00052ABC"/>
    <w:rsid w:val="000635BF"/>
    <w:rsid w:val="00075E89"/>
    <w:rsid w:val="00076F8D"/>
    <w:rsid w:val="00087DCF"/>
    <w:rsid w:val="00097CA0"/>
    <w:rsid w:val="000B0CDE"/>
    <w:rsid w:val="000B6CA1"/>
    <w:rsid w:val="000C2CDE"/>
    <w:rsid w:val="000F616F"/>
    <w:rsid w:val="000F7482"/>
    <w:rsid w:val="00103FA3"/>
    <w:rsid w:val="00107E4F"/>
    <w:rsid w:val="00122FC0"/>
    <w:rsid w:val="001252B3"/>
    <w:rsid w:val="00127668"/>
    <w:rsid w:val="0014064C"/>
    <w:rsid w:val="001421B1"/>
    <w:rsid w:val="00151D44"/>
    <w:rsid w:val="00154516"/>
    <w:rsid w:val="00166E54"/>
    <w:rsid w:val="00173F39"/>
    <w:rsid w:val="0018021A"/>
    <w:rsid w:val="00192E3E"/>
    <w:rsid w:val="001931BD"/>
    <w:rsid w:val="001A0184"/>
    <w:rsid w:val="001A1F1B"/>
    <w:rsid w:val="001C1EED"/>
    <w:rsid w:val="001C66A3"/>
    <w:rsid w:val="001C7361"/>
    <w:rsid w:val="001D2C86"/>
    <w:rsid w:val="001D4846"/>
    <w:rsid w:val="001D5083"/>
    <w:rsid w:val="001D62AA"/>
    <w:rsid w:val="001D66DE"/>
    <w:rsid w:val="001E17C5"/>
    <w:rsid w:val="001E49DB"/>
    <w:rsid w:val="001E5164"/>
    <w:rsid w:val="001F4C55"/>
    <w:rsid w:val="001F58E6"/>
    <w:rsid w:val="0020257B"/>
    <w:rsid w:val="00214816"/>
    <w:rsid w:val="0021776A"/>
    <w:rsid w:val="00223DCA"/>
    <w:rsid w:val="00232D9E"/>
    <w:rsid w:val="00235F9C"/>
    <w:rsid w:val="00240B3E"/>
    <w:rsid w:val="002440D0"/>
    <w:rsid w:val="00274440"/>
    <w:rsid w:val="00285ED9"/>
    <w:rsid w:val="00287A18"/>
    <w:rsid w:val="00294A63"/>
    <w:rsid w:val="00295999"/>
    <w:rsid w:val="002A2327"/>
    <w:rsid w:val="002A7019"/>
    <w:rsid w:val="002A7373"/>
    <w:rsid w:val="002C5B43"/>
    <w:rsid w:val="002C65FB"/>
    <w:rsid w:val="002C67CC"/>
    <w:rsid w:val="002D48E8"/>
    <w:rsid w:val="002E3115"/>
    <w:rsid w:val="003047B4"/>
    <w:rsid w:val="00305C92"/>
    <w:rsid w:val="00310EF8"/>
    <w:rsid w:val="003401D6"/>
    <w:rsid w:val="00345705"/>
    <w:rsid w:val="0036121E"/>
    <w:rsid w:val="00363043"/>
    <w:rsid w:val="00377949"/>
    <w:rsid w:val="00385D40"/>
    <w:rsid w:val="00390470"/>
    <w:rsid w:val="003910AC"/>
    <w:rsid w:val="003958DA"/>
    <w:rsid w:val="003B342F"/>
    <w:rsid w:val="003B5EC4"/>
    <w:rsid w:val="003C1B3E"/>
    <w:rsid w:val="003D13FF"/>
    <w:rsid w:val="003E1769"/>
    <w:rsid w:val="003F145F"/>
    <w:rsid w:val="004074DD"/>
    <w:rsid w:val="0040783F"/>
    <w:rsid w:val="00430BCC"/>
    <w:rsid w:val="004417CA"/>
    <w:rsid w:val="004424CE"/>
    <w:rsid w:val="00445290"/>
    <w:rsid w:val="004536A3"/>
    <w:rsid w:val="00462E66"/>
    <w:rsid w:val="004703BA"/>
    <w:rsid w:val="0048220D"/>
    <w:rsid w:val="004854C4"/>
    <w:rsid w:val="00493147"/>
    <w:rsid w:val="004B6FEC"/>
    <w:rsid w:val="004C690D"/>
    <w:rsid w:val="004C77A2"/>
    <w:rsid w:val="004C7FAE"/>
    <w:rsid w:val="004E2A71"/>
    <w:rsid w:val="004E5B1C"/>
    <w:rsid w:val="005041E5"/>
    <w:rsid w:val="00514431"/>
    <w:rsid w:val="00514E5D"/>
    <w:rsid w:val="00520E18"/>
    <w:rsid w:val="00526DDF"/>
    <w:rsid w:val="005355CB"/>
    <w:rsid w:val="00536BD7"/>
    <w:rsid w:val="00543F7C"/>
    <w:rsid w:val="00551BF0"/>
    <w:rsid w:val="00561B50"/>
    <w:rsid w:val="00564BF3"/>
    <w:rsid w:val="00565197"/>
    <w:rsid w:val="00573642"/>
    <w:rsid w:val="005B31B9"/>
    <w:rsid w:val="005B3B32"/>
    <w:rsid w:val="005B4B2B"/>
    <w:rsid w:val="005B6473"/>
    <w:rsid w:val="005C5E82"/>
    <w:rsid w:val="005E66A6"/>
    <w:rsid w:val="005E6A7E"/>
    <w:rsid w:val="006013B5"/>
    <w:rsid w:val="00602D82"/>
    <w:rsid w:val="0062660A"/>
    <w:rsid w:val="00634704"/>
    <w:rsid w:val="00637313"/>
    <w:rsid w:val="00650F20"/>
    <w:rsid w:val="00651B7F"/>
    <w:rsid w:val="0066014B"/>
    <w:rsid w:val="0066487E"/>
    <w:rsid w:val="00670275"/>
    <w:rsid w:val="00671BCA"/>
    <w:rsid w:val="00675509"/>
    <w:rsid w:val="006755CF"/>
    <w:rsid w:val="00676B1C"/>
    <w:rsid w:val="00677554"/>
    <w:rsid w:val="00691733"/>
    <w:rsid w:val="00695373"/>
    <w:rsid w:val="006C00CA"/>
    <w:rsid w:val="00703D4C"/>
    <w:rsid w:val="00713ED0"/>
    <w:rsid w:val="00715AB1"/>
    <w:rsid w:val="0072781E"/>
    <w:rsid w:val="007424A6"/>
    <w:rsid w:val="00746995"/>
    <w:rsid w:val="00747DA7"/>
    <w:rsid w:val="00755283"/>
    <w:rsid w:val="00784F58"/>
    <w:rsid w:val="007903AB"/>
    <w:rsid w:val="00790A46"/>
    <w:rsid w:val="007A03C1"/>
    <w:rsid w:val="007A102C"/>
    <w:rsid w:val="007A39A3"/>
    <w:rsid w:val="007A445D"/>
    <w:rsid w:val="007B0B62"/>
    <w:rsid w:val="007B1036"/>
    <w:rsid w:val="007B4EF9"/>
    <w:rsid w:val="007E79EA"/>
    <w:rsid w:val="007F28AD"/>
    <w:rsid w:val="007F3419"/>
    <w:rsid w:val="0080206B"/>
    <w:rsid w:val="008211F9"/>
    <w:rsid w:val="00827095"/>
    <w:rsid w:val="00831324"/>
    <w:rsid w:val="00832DA9"/>
    <w:rsid w:val="008549CB"/>
    <w:rsid w:val="008668A2"/>
    <w:rsid w:val="00872EC0"/>
    <w:rsid w:val="00884C9F"/>
    <w:rsid w:val="00887ED1"/>
    <w:rsid w:val="00890FF5"/>
    <w:rsid w:val="008B1ABF"/>
    <w:rsid w:val="008B23E1"/>
    <w:rsid w:val="008B4214"/>
    <w:rsid w:val="008C3389"/>
    <w:rsid w:val="008D4042"/>
    <w:rsid w:val="008D6CDC"/>
    <w:rsid w:val="0090174A"/>
    <w:rsid w:val="00902D14"/>
    <w:rsid w:val="00906115"/>
    <w:rsid w:val="00907900"/>
    <w:rsid w:val="0091242E"/>
    <w:rsid w:val="009167D3"/>
    <w:rsid w:val="00925269"/>
    <w:rsid w:val="00932700"/>
    <w:rsid w:val="00944232"/>
    <w:rsid w:val="00946E27"/>
    <w:rsid w:val="009559CD"/>
    <w:rsid w:val="00961D83"/>
    <w:rsid w:val="009658F9"/>
    <w:rsid w:val="00974CE4"/>
    <w:rsid w:val="00984316"/>
    <w:rsid w:val="00984EDA"/>
    <w:rsid w:val="009A38BD"/>
    <w:rsid w:val="009B0B00"/>
    <w:rsid w:val="009B13C3"/>
    <w:rsid w:val="009B4CDF"/>
    <w:rsid w:val="009B7CB4"/>
    <w:rsid w:val="009C35E3"/>
    <w:rsid w:val="009D550A"/>
    <w:rsid w:val="009D57FC"/>
    <w:rsid w:val="009D60B5"/>
    <w:rsid w:val="009E13BE"/>
    <w:rsid w:val="009E18F0"/>
    <w:rsid w:val="009E280F"/>
    <w:rsid w:val="009E298B"/>
    <w:rsid w:val="009F450E"/>
    <w:rsid w:val="00A001A4"/>
    <w:rsid w:val="00A043D2"/>
    <w:rsid w:val="00A05EEB"/>
    <w:rsid w:val="00A17059"/>
    <w:rsid w:val="00A204DD"/>
    <w:rsid w:val="00A33765"/>
    <w:rsid w:val="00A425A9"/>
    <w:rsid w:val="00A554CA"/>
    <w:rsid w:val="00A72F6D"/>
    <w:rsid w:val="00A932E7"/>
    <w:rsid w:val="00A974EE"/>
    <w:rsid w:val="00AA29CC"/>
    <w:rsid w:val="00AB4524"/>
    <w:rsid w:val="00AB4CED"/>
    <w:rsid w:val="00AC41E5"/>
    <w:rsid w:val="00AD7C03"/>
    <w:rsid w:val="00AE0254"/>
    <w:rsid w:val="00AE7AAD"/>
    <w:rsid w:val="00AF119B"/>
    <w:rsid w:val="00B02E91"/>
    <w:rsid w:val="00B043C7"/>
    <w:rsid w:val="00B0678C"/>
    <w:rsid w:val="00B14416"/>
    <w:rsid w:val="00B15FB3"/>
    <w:rsid w:val="00B17956"/>
    <w:rsid w:val="00B375B1"/>
    <w:rsid w:val="00B442AB"/>
    <w:rsid w:val="00B464AE"/>
    <w:rsid w:val="00B4656A"/>
    <w:rsid w:val="00B5083B"/>
    <w:rsid w:val="00B5237E"/>
    <w:rsid w:val="00B677DF"/>
    <w:rsid w:val="00B75521"/>
    <w:rsid w:val="00B82660"/>
    <w:rsid w:val="00B83F90"/>
    <w:rsid w:val="00BA7718"/>
    <w:rsid w:val="00BB2C7A"/>
    <w:rsid w:val="00BC30DD"/>
    <w:rsid w:val="00BE1190"/>
    <w:rsid w:val="00BE335C"/>
    <w:rsid w:val="00BF29D6"/>
    <w:rsid w:val="00BF5AB0"/>
    <w:rsid w:val="00C00282"/>
    <w:rsid w:val="00C06129"/>
    <w:rsid w:val="00C07016"/>
    <w:rsid w:val="00C30A0A"/>
    <w:rsid w:val="00C34515"/>
    <w:rsid w:val="00C3475F"/>
    <w:rsid w:val="00C4395F"/>
    <w:rsid w:val="00C44350"/>
    <w:rsid w:val="00C50166"/>
    <w:rsid w:val="00C52FFF"/>
    <w:rsid w:val="00C62102"/>
    <w:rsid w:val="00C701E0"/>
    <w:rsid w:val="00C75C0D"/>
    <w:rsid w:val="00C80E13"/>
    <w:rsid w:val="00C83AA1"/>
    <w:rsid w:val="00C91E3C"/>
    <w:rsid w:val="00C939DD"/>
    <w:rsid w:val="00CA04F7"/>
    <w:rsid w:val="00CA52DA"/>
    <w:rsid w:val="00CB1FD4"/>
    <w:rsid w:val="00CB3AA8"/>
    <w:rsid w:val="00CC6380"/>
    <w:rsid w:val="00CD08CF"/>
    <w:rsid w:val="00CD3F39"/>
    <w:rsid w:val="00CF2417"/>
    <w:rsid w:val="00D07EBE"/>
    <w:rsid w:val="00D128C1"/>
    <w:rsid w:val="00D252DE"/>
    <w:rsid w:val="00D36EBF"/>
    <w:rsid w:val="00D5529E"/>
    <w:rsid w:val="00D57904"/>
    <w:rsid w:val="00D73AE1"/>
    <w:rsid w:val="00D82DD5"/>
    <w:rsid w:val="00D83BB8"/>
    <w:rsid w:val="00D9286E"/>
    <w:rsid w:val="00D9493B"/>
    <w:rsid w:val="00DB1E3D"/>
    <w:rsid w:val="00DB74E9"/>
    <w:rsid w:val="00DC76A8"/>
    <w:rsid w:val="00DD1FC2"/>
    <w:rsid w:val="00DF05F6"/>
    <w:rsid w:val="00E07EBA"/>
    <w:rsid w:val="00E21C3D"/>
    <w:rsid w:val="00E220B2"/>
    <w:rsid w:val="00E26CA5"/>
    <w:rsid w:val="00E46AF0"/>
    <w:rsid w:val="00E759B7"/>
    <w:rsid w:val="00E857D7"/>
    <w:rsid w:val="00E92E13"/>
    <w:rsid w:val="00E940EB"/>
    <w:rsid w:val="00EA25B9"/>
    <w:rsid w:val="00EA3B63"/>
    <w:rsid w:val="00EB5256"/>
    <w:rsid w:val="00EC4476"/>
    <w:rsid w:val="00EC6983"/>
    <w:rsid w:val="00EE7B63"/>
    <w:rsid w:val="00F125DC"/>
    <w:rsid w:val="00F128A3"/>
    <w:rsid w:val="00F1610D"/>
    <w:rsid w:val="00F228CF"/>
    <w:rsid w:val="00F2388C"/>
    <w:rsid w:val="00F31B2F"/>
    <w:rsid w:val="00F3217B"/>
    <w:rsid w:val="00F33177"/>
    <w:rsid w:val="00F36437"/>
    <w:rsid w:val="00F46555"/>
    <w:rsid w:val="00F70120"/>
    <w:rsid w:val="00F773D5"/>
    <w:rsid w:val="00F85578"/>
    <w:rsid w:val="00F91AA5"/>
    <w:rsid w:val="00F959E0"/>
    <w:rsid w:val="00FA13F9"/>
    <w:rsid w:val="00FA584B"/>
    <w:rsid w:val="00FB4BD5"/>
    <w:rsid w:val="00FC0F1B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8C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37"/>
  </w:style>
  <w:style w:type="paragraph" w:styleId="Heading1">
    <w:name w:val="heading 1"/>
    <w:basedOn w:val="Normal"/>
    <w:next w:val="Normal"/>
    <w:link w:val="Heading1Char"/>
    <w:uiPriority w:val="9"/>
    <w:qFormat/>
    <w:rsid w:val="00BB2C7A"/>
    <w:pPr>
      <w:keepNext/>
      <w:keepLines/>
      <w:spacing w:before="600" w:after="120" w:line="240" w:lineRule="auto"/>
      <w:outlineLvl w:val="0"/>
    </w:pPr>
    <w:rPr>
      <w:rFonts w:ascii="Eurostile" w:eastAsiaTheme="majorEastAsia" w:hAnsi="Eurostile" w:cstheme="majorBidi"/>
      <w:bCs/>
      <w:color w:val="535353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7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7070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0707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0707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4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373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4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4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4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07070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4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C7A"/>
    <w:rPr>
      <w:rFonts w:ascii="Eurostile" w:eastAsiaTheme="majorEastAsia" w:hAnsi="Eurostile" w:cstheme="majorBidi"/>
      <w:bCs/>
      <w:color w:val="535353" w:themeColor="accent1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776A"/>
    <w:rPr>
      <w:rFonts w:asciiTheme="majorHAnsi" w:eastAsiaTheme="majorEastAsia" w:hAnsiTheme="majorHAnsi" w:cstheme="majorBidi"/>
      <w:b/>
      <w:bCs/>
      <w:color w:val="707070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6437"/>
    <w:rPr>
      <w:rFonts w:asciiTheme="majorHAnsi" w:eastAsiaTheme="majorEastAsia" w:hAnsiTheme="majorHAnsi" w:cstheme="majorBidi"/>
      <w:b/>
      <w:bCs/>
      <w:color w:val="70707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437"/>
    <w:rPr>
      <w:rFonts w:asciiTheme="majorHAnsi" w:eastAsiaTheme="majorEastAsia" w:hAnsiTheme="majorHAnsi" w:cstheme="majorBidi"/>
      <w:b/>
      <w:bCs/>
      <w:i/>
      <w:iCs/>
      <w:color w:val="70707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437"/>
    <w:rPr>
      <w:rFonts w:asciiTheme="majorHAnsi" w:eastAsiaTheme="majorEastAsia" w:hAnsiTheme="majorHAnsi" w:cstheme="majorBidi"/>
      <w:color w:val="3737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437"/>
    <w:rPr>
      <w:rFonts w:asciiTheme="majorHAnsi" w:eastAsiaTheme="majorEastAsia" w:hAnsiTheme="majorHAnsi" w:cstheme="majorBidi"/>
      <w:i/>
      <w:iCs/>
      <w:color w:val="3737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4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437"/>
    <w:rPr>
      <w:rFonts w:asciiTheme="majorHAnsi" w:eastAsiaTheme="majorEastAsia" w:hAnsiTheme="majorHAnsi" w:cstheme="majorBidi"/>
      <w:color w:val="70707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4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rsid w:val="00F36437"/>
    <w:pPr>
      <w:spacing w:line="240" w:lineRule="auto"/>
    </w:pPr>
    <w:rPr>
      <w:b/>
      <w:bCs/>
      <w:color w:val="707070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3DCA"/>
    <w:pPr>
      <w:pBdr>
        <w:bottom w:val="single" w:sz="8" w:space="4" w:color="707070" w:themeColor="accent1"/>
      </w:pBdr>
      <w:spacing w:after="300" w:line="240" w:lineRule="auto"/>
      <w:contextualSpacing/>
    </w:pPr>
    <w:rPr>
      <w:rFonts w:ascii="Eurostile" w:eastAsiaTheme="majorEastAsia" w:hAnsi="Eurostile" w:cstheme="majorBidi"/>
      <w:color w:val="53535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DCA"/>
    <w:rPr>
      <w:rFonts w:ascii="Eurostile" w:eastAsiaTheme="majorEastAsia" w:hAnsi="Eurostile" w:cstheme="majorBidi"/>
      <w:color w:val="535353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437"/>
    <w:pPr>
      <w:numPr>
        <w:ilvl w:val="1"/>
      </w:numPr>
    </w:pPr>
    <w:rPr>
      <w:rFonts w:asciiTheme="majorHAnsi" w:eastAsiaTheme="majorEastAsia" w:hAnsiTheme="majorHAnsi" w:cstheme="majorBidi"/>
      <w:i/>
      <w:iCs/>
      <w:color w:val="707070" w:themeColor="accent1"/>
      <w:spacing w:val="15"/>
      <w:sz w:val="24"/>
      <w:szCs w:val="24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qFormat/>
    <w:rsid w:val="00F36437"/>
    <w:rPr>
      <w:b/>
      <w:bCs/>
      <w:i/>
      <w:iCs/>
      <w:color w:val="70707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437"/>
    <w:pPr>
      <w:pBdr>
        <w:bottom w:val="single" w:sz="4" w:space="4" w:color="707070" w:themeColor="accent1"/>
      </w:pBdr>
      <w:spacing w:before="200" w:after="280"/>
      <w:ind w:left="936" w:right="936"/>
    </w:pPr>
    <w:rPr>
      <w:b/>
      <w:bCs/>
      <w:i/>
      <w:iCs/>
      <w:color w:val="7070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437"/>
    <w:rPr>
      <w:b/>
      <w:bCs/>
      <w:i/>
      <w:iCs/>
      <w:color w:val="707070" w:themeColor="accent1"/>
    </w:rPr>
  </w:style>
  <w:style w:type="character" w:styleId="IntenseReference">
    <w:name w:val="Intense Reference"/>
    <w:basedOn w:val="DefaultParagraphFont"/>
    <w:uiPriority w:val="32"/>
    <w:qFormat/>
    <w:rsid w:val="00F36437"/>
    <w:rPr>
      <w:b/>
      <w:bCs/>
      <w:smallCaps/>
      <w:color w:val="2E2E2E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364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6437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F36437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3643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F36437"/>
    <w:rPr>
      <w:smallCaps/>
      <w:color w:val="2E2E2E" w:themeColor="accen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36437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F36437"/>
    <w:rPr>
      <w:rFonts w:asciiTheme="majorHAnsi" w:eastAsiaTheme="majorEastAsia" w:hAnsiTheme="majorHAnsi" w:cstheme="majorBidi"/>
      <w:i/>
      <w:iCs/>
      <w:color w:val="707070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6437"/>
    <w:rPr>
      <w:color w:val="58A8AD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36437"/>
    <w:rPr>
      <w:i/>
      <w:iCs/>
    </w:rPr>
  </w:style>
  <w:style w:type="paragraph" w:styleId="NoSpacing">
    <w:name w:val="No Spacing"/>
    <w:link w:val="NoSpacingChar"/>
    <w:uiPriority w:val="1"/>
    <w:qFormat/>
    <w:rsid w:val="00F364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36437"/>
  </w:style>
  <w:style w:type="paragraph" w:styleId="ListParagraph">
    <w:name w:val="List Paragraph"/>
    <w:basedOn w:val="Normal"/>
    <w:uiPriority w:val="34"/>
    <w:qFormat/>
    <w:rsid w:val="00F3643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36437"/>
    <w:rPr>
      <w:b/>
      <w:bCs/>
      <w:smallCaps/>
      <w:spacing w:val="5"/>
    </w:rPr>
  </w:style>
  <w:style w:type="paragraph" w:customStyle="1" w:styleId="PersonalName">
    <w:name w:val="Personal Name"/>
    <w:basedOn w:val="Title"/>
    <w:rsid w:val="00F36437"/>
    <w:rPr>
      <w:b/>
      <w:caps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166E54"/>
  </w:style>
  <w:style w:type="paragraph" w:styleId="TOC1">
    <w:name w:val="toc 1"/>
    <w:basedOn w:val="Normal"/>
    <w:next w:val="Normal"/>
    <w:autoRedefine/>
    <w:uiPriority w:val="39"/>
    <w:unhideWhenUsed/>
    <w:rsid w:val="00D36EBF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36EBF"/>
    <w:pPr>
      <w:spacing w:after="0"/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D36EBF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36EBF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6EBF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6EBF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6EBF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6EBF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6EBF"/>
    <w:pPr>
      <w:spacing w:after="0"/>
      <w:ind w:left="176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083B"/>
    <w:rPr>
      <w:color w:val="2B8073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5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50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3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013B5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3B5"/>
    <w:rPr>
      <w:rFonts w:ascii="Times New Roman" w:eastAsiaTheme="minorHAnsi" w:hAnsi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13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8D6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ejs.korabovskis@cfi.lu.l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79A295-01EF-4227-BE45-8A4F88C7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Aleksejs Korabovskis</cp:lastModifiedBy>
  <cp:revision>84</cp:revision>
  <cp:lastPrinted>2022-08-09T10:36:00Z</cp:lastPrinted>
  <dcterms:created xsi:type="dcterms:W3CDTF">2016-03-11T11:39:00Z</dcterms:created>
  <dcterms:modified xsi:type="dcterms:W3CDTF">2022-09-08T14:54:00Z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