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Default="00DB2868" w:rsidP="00672166">
      <w:pPr>
        <w:jc w:val="right"/>
      </w:pPr>
    </w:p>
    <w:p w14:paraId="0FC367F3" w14:textId="66426E80" w:rsidR="00672166" w:rsidRPr="006265AE" w:rsidRDefault="00672166" w:rsidP="00672166">
      <w:pPr>
        <w:jc w:val="right"/>
      </w:pPr>
      <w:r w:rsidRPr="006265AE">
        <w:t>APSTIPRINĀTS:</w:t>
      </w:r>
    </w:p>
    <w:p w14:paraId="56777BDD" w14:textId="56028692" w:rsidR="00672166" w:rsidRPr="006265AE" w:rsidRDefault="004C46F9" w:rsidP="00BA0548">
      <w:pPr>
        <w:jc w:val="right"/>
      </w:pPr>
      <w:r w:rsidRPr="006265AE">
        <w:t>202</w:t>
      </w:r>
      <w:r w:rsidR="00EA0DCB">
        <w:t>1</w:t>
      </w:r>
      <w:r w:rsidR="00672166" w:rsidRPr="006265AE">
        <w:t xml:space="preserve">. gada </w:t>
      </w:r>
      <w:r w:rsidR="00BA0548">
        <w:t>8</w:t>
      </w:r>
      <w:r w:rsidR="00630D57">
        <w:t>.</w:t>
      </w:r>
      <w:r w:rsidR="00BA0548">
        <w:t>aprīļa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2BCF5D28" w14:textId="535C06D6" w:rsidR="0099053C" w:rsidRPr="0018656C" w:rsidRDefault="00C94982" w:rsidP="0018656C">
      <w:pPr>
        <w:suppressAutoHyphens w:val="0"/>
        <w:jc w:val="center"/>
        <w:rPr>
          <w:color w:val="000000"/>
          <w:lang w:eastAsia="lv-LV"/>
        </w:rPr>
      </w:pPr>
      <w:r w:rsidRPr="00C94982">
        <w:rPr>
          <w:color w:val="000000"/>
          <w:lang w:eastAsia="lv-LV"/>
        </w:rPr>
        <w:t>Vakuuma materiālu piegāde</w:t>
      </w:r>
    </w:p>
    <w:p w14:paraId="4FA163B4" w14:textId="23576C90" w:rsidR="00615D8E" w:rsidRPr="006265AE" w:rsidRDefault="00615D8E" w:rsidP="00D902FE">
      <w:pPr>
        <w:jc w:val="center"/>
      </w:pPr>
    </w:p>
    <w:p w14:paraId="7F047274" w14:textId="665EB7E7" w:rsidR="00472833" w:rsidRPr="006265AE" w:rsidRDefault="005A160B" w:rsidP="00BA0548">
      <w:pPr>
        <w:jc w:val="center"/>
      </w:pPr>
      <w:r w:rsidRPr="006265AE">
        <w:t>I</w:t>
      </w:r>
      <w:r w:rsidR="00E335A3" w:rsidRPr="006265AE">
        <w:t>D</w:t>
      </w:r>
      <w:r w:rsidR="006A416A" w:rsidRPr="006265AE">
        <w:t>. Nr. LU CFI 202</w:t>
      </w:r>
      <w:r w:rsidR="00EA0DCB">
        <w:t>1</w:t>
      </w:r>
      <w:r w:rsidRPr="006265AE">
        <w:t>/</w:t>
      </w:r>
      <w:r w:rsidR="00C94982">
        <w:t>1</w:t>
      </w:r>
      <w:r w:rsidR="00BA0548">
        <w:t>1</w:t>
      </w:r>
      <w:r w:rsidR="0099053C">
        <w:t>/</w:t>
      </w:r>
      <w:r w:rsidR="00DB40FE" w:rsidRPr="006265AE">
        <w:t>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10D16246"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EA0DCB">
        <w:rPr>
          <w:sz w:val="22"/>
          <w:szCs w:val="22"/>
        </w:rPr>
        <w:t>21</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396B6270" w:rsidR="00216295" w:rsidRPr="006265AE" w:rsidRDefault="00216295" w:rsidP="00BA0548">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EA0DCB">
        <w:rPr>
          <w:rFonts w:asciiTheme="majorBidi" w:hAnsiTheme="majorBidi" w:cstheme="majorBidi"/>
        </w:rPr>
        <w:t>LU CFI 2021</w:t>
      </w:r>
      <w:r w:rsidR="005A160B" w:rsidRPr="006265AE">
        <w:rPr>
          <w:rFonts w:asciiTheme="majorBidi" w:hAnsiTheme="majorBidi" w:cstheme="majorBidi"/>
        </w:rPr>
        <w:t>/</w:t>
      </w:r>
      <w:r w:rsidR="00C94982">
        <w:rPr>
          <w:rFonts w:asciiTheme="majorBidi" w:hAnsiTheme="majorBidi" w:cstheme="majorBidi"/>
        </w:rPr>
        <w:t>1</w:t>
      </w:r>
      <w:r w:rsidR="00BA0548">
        <w:rPr>
          <w:rFonts w:asciiTheme="majorBidi" w:hAnsiTheme="majorBidi" w:cstheme="majorBidi"/>
        </w:rPr>
        <w:t>1</w:t>
      </w:r>
      <w:r w:rsidR="00DB40FE" w:rsidRPr="006265AE">
        <w:rPr>
          <w:rFonts w:asciiTheme="majorBidi" w:hAnsiTheme="majorBidi" w:cstheme="majorBidi"/>
        </w:rPr>
        <w:t>/</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453DBC78" w:rsidR="00BA0488" w:rsidRPr="006265AE" w:rsidRDefault="000D706D" w:rsidP="00C94982">
      <w:pPr>
        <w:pStyle w:val="ListParagraph"/>
        <w:numPr>
          <w:ilvl w:val="1"/>
          <w:numId w:val="4"/>
        </w:numPr>
        <w:ind w:left="567" w:hanging="567"/>
        <w:rPr>
          <w:rFonts w:asciiTheme="majorBidi" w:hAnsiTheme="majorBidi" w:cstheme="majorBidi"/>
          <w:color w:val="000000"/>
          <w:spacing w:val="-1"/>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C94982" w:rsidRPr="00C94982">
        <w:rPr>
          <w:rFonts w:asciiTheme="majorBidi" w:hAnsiTheme="majorBidi" w:cstheme="majorBidi"/>
          <w:color w:val="000000"/>
          <w:spacing w:val="-1"/>
        </w:rPr>
        <w:t>Vakuuma materiālu piegāde</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12FDA01F" w14:textId="77777777" w:rsidR="00C94982" w:rsidRDefault="00216295" w:rsidP="00C94982">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5079C363" w14:textId="0738395F" w:rsidR="00C94982" w:rsidRPr="00C94982" w:rsidRDefault="004673D5" w:rsidP="00C94982">
      <w:pPr>
        <w:numPr>
          <w:ilvl w:val="1"/>
          <w:numId w:val="4"/>
        </w:numPr>
        <w:tabs>
          <w:tab w:val="num" w:pos="540"/>
        </w:tabs>
        <w:suppressAutoHyphens w:val="0"/>
        <w:ind w:left="567" w:hanging="567"/>
        <w:jc w:val="both"/>
        <w:rPr>
          <w:rFonts w:asciiTheme="majorBidi" w:hAnsiTheme="majorBidi" w:cstheme="majorBidi"/>
        </w:rPr>
      </w:pPr>
      <w:r w:rsidRPr="00C94982">
        <w:rPr>
          <w:rFonts w:asciiTheme="majorBidi" w:hAnsiTheme="majorBidi" w:cstheme="majorBidi"/>
          <w:b/>
          <w:color w:val="000000"/>
          <w:spacing w:val="-1"/>
        </w:rPr>
        <w:t>Galvenais CPV kods:</w:t>
      </w:r>
      <w:r w:rsidR="00A020FD" w:rsidRPr="00C94982">
        <w:rPr>
          <w:rFonts w:asciiTheme="majorBidi" w:hAnsiTheme="majorBidi" w:cstheme="majorBidi"/>
          <w:lang w:eastAsia="lv-LV"/>
        </w:rPr>
        <w:t xml:space="preserve"> </w:t>
      </w:r>
      <w:r w:rsidR="00C94982" w:rsidRPr="00C94982">
        <w:rPr>
          <w:rFonts w:asciiTheme="majorBidi" w:hAnsiTheme="majorBidi" w:cstheme="majorBidi"/>
          <w:lang w:eastAsia="lv-LV"/>
        </w:rPr>
        <w:t>33790000-4 Stikla izstrādājumi laboratorijas, higiēnas vai farmācijas vajadzībām.</w:t>
      </w:r>
    </w:p>
    <w:p w14:paraId="2354A50D" w14:textId="2324A925" w:rsidR="00DB40FE" w:rsidRPr="00C94982" w:rsidRDefault="00D15E1D" w:rsidP="00C94982">
      <w:pPr>
        <w:suppressAutoHyphens w:val="0"/>
        <w:ind w:left="567"/>
        <w:jc w:val="both"/>
        <w:rPr>
          <w:rFonts w:asciiTheme="majorBidi" w:hAnsiTheme="majorBidi" w:cstheme="majorBidi"/>
          <w:i/>
          <w:iCs/>
          <w:lang w:eastAsia="lv-LV"/>
        </w:rPr>
      </w:pPr>
      <w:r w:rsidRPr="00C94982">
        <w:rPr>
          <w:rFonts w:asciiTheme="majorBidi" w:hAnsiTheme="majorBidi" w:cstheme="majorBidi"/>
          <w:i/>
          <w:iCs/>
          <w:lang w:eastAsia="lv-LV"/>
        </w:rPr>
        <w:t>Papildus CPV kod</w:t>
      </w:r>
      <w:r w:rsidR="00DB40FE" w:rsidRPr="00C94982">
        <w:rPr>
          <w:rFonts w:asciiTheme="majorBidi" w:hAnsiTheme="majorBidi" w:cstheme="majorBidi"/>
          <w:i/>
          <w:iCs/>
          <w:lang w:eastAsia="lv-LV"/>
        </w:rPr>
        <w:t>i</w:t>
      </w:r>
      <w:r w:rsidRPr="00C94982">
        <w:rPr>
          <w:rFonts w:asciiTheme="majorBidi" w:hAnsiTheme="majorBidi" w:cstheme="majorBidi"/>
          <w:i/>
          <w:iCs/>
          <w:lang w:eastAsia="lv-LV"/>
        </w:rPr>
        <w:t xml:space="preserve">: </w:t>
      </w:r>
    </w:p>
    <w:tbl>
      <w:tblPr>
        <w:tblW w:w="5954" w:type="dxa"/>
        <w:tblInd w:w="567" w:type="dxa"/>
        <w:tblLook w:val="04A0" w:firstRow="1" w:lastRow="0" w:firstColumn="1" w:lastColumn="0" w:noHBand="0" w:noVBand="1"/>
      </w:tblPr>
      <w:tblGrid>
        <w:gridCol w:w="1560"/>
        <w:gridCol w:w="4394"/>
      </w:tblGrid>
      <w:tr w:rsidR="00EA0DCB" w:rsidRPr="00C94982" w14:paraId="0C7AF766" w14:textId="77777777" w:rsidTr="00C94982">
        <w:trPr>
          <w:trHeight w:val="290"/>
        </w:trPr>
        <w:tc>
          <w:tcPr>
            <w:tcW w:w="1560" w:type="dxa"/>
            <w:tcBorders>
              <w:top w:val="nil"/>
              <w:left w:val="nil"/>
              <w:bottom w:val="nil"/>
              <w:right w:val="nil"/>
            </w:tcBorders>
            <w:shd w:val="clear" w:color="auto" w:fill="auto"/>
            <w:noWrap/>
            <w:vAlign w:val="bottom"/>
          </w:tcPr>
          <w:p w14:paraId="49A3B6D3" w14:textId="1CF40CCF" w:rsidR="00EA0DCB" w:rsidRPr="00C94982" w:rsidRDefault="00C94982" w:rsidP="00C94982">
            <w:pPr>
              <w:suppressAutoHyphens w:val="0"/>
              <w:rPr>
                <w:rFonts w:asciiTheme="majorBidi" w:hAnsiTheme="majorBidi" w:cstheme="majorBidi"/>
                <w:color w:val="000000"/>
                <w:sz w:val="22"/>
                <w:szCs w:val="22"/>
                <w:lang w:eastAsia="lv-LV"/>
              </w:rPr>
            </w:pPr>
            <w:r w:rsidRPr="00C94982">
              <w:rPr>
                <w:rFonts w:asciiTheme="majorBidi" w:hAnsiTheme="majorBidi" w:cstheme="majorBidi"/>
                <w:color w:val="000000"/>
                <w:sz w:val="22"/>
                <w:szCs w:val="22"/>
                <w:lang w:eastAsia="lv-LV"/>
              </w:rPr>
              <w:t>44163150-6</w:t>
            </w:r>
          </w:p>
        </w:tc>
        <w:tc>
          <w:tcPr>
            <w:tcW w:w="4394" w:type="dxa"/>
            <w:tcBorders>
              <w:top w:val="nil"/>
              <w:left w:val="nil"/>
              <w:bottom w:val="nil"/>
              <w:right w:val="nil"/>
            </w:tcBorders>
            <w:shd w:val="clear" w:color="auto" w:fill="auto"/>
            <w:noWrap/>
            <w:vAlign w:val="bottom"/>
          </w:tcPr>
          <w:p w14:paraId="28A9930C" w14:textId="6710A1FE" w:rsidR="00EA0DCB" w:rsidRPr="00C94982" w:rsidRDefault="00C94982" w:rsidP="00615D8E">
            <w:pPr>
              <w:rPr>
                <w:rFonts w:asciiTheme="majorBidi" w:hAnsiTheme="majorBidi" w:cstheme="majorBidi"/>
                <w:color w:val="000000"/>
                <w:sz w:val="22"/>
                <w:szCs w:val="22"/>
                <w:lang w:eastAsia="lv-LV"/>
              </w:rPr>
            </w:pPr>
            <w:r w:rsidRPr="00C94982">
              <w:rPr>
                <w:rFonts w:asciiTheme="majorBidi" w:hAnsiTheme="majorBidi" w:cstheme="majorBidi"/>
                <w:color w:val="000000"/>
                <w:sz w:val="22"/>
                <w:szCs w:val="22"/>
                <w:lang w:eastAsia="lv-LV"/>
              </w:rPr>
              <w:t>Zemspiediena cauruļvadi.</w:t>
            </w:r>
          </w:p>
        </w:tc>
      </w:tr>
      <w:tr w:rsidR="00EE5537" w:rsidRPr="00C94982" w14:paraId="61FADED8" w14:textId="77777777" w:rsidTr="00C94982">
        <w:trPr>
          <w:trHeight w:val="290"/>
        </w:trPr>
        <w:tc>
          <w:tcPr>
            <w:tcW w:w="1560" w:type="dxa"/>
            <w:tcBorders>
              <w:top w:val="nil"/>
              <w:left w:val="nil"/>
              <w:bottom w:val="nil"/>
              <w:right w:val="nil"/>
            </w:tcBorders>
            <w:shd w:val="clear" w:color="auto" w:fill="auto"/>
            <w:noWrap/>
            <w:vAlign w:val="center"/>
          </w:tcPr>
          <w:p w14:paraId="6C414353" w14:textId="409CA59C" w:rsidR="00EE5537" w:rsidRPr="00C94982" w:rsidRDefault="00C94982" w:rsidP="00C94982">
            <w:pPr>
              <w:suppressAutoHyphens w:val="0"/>
              <w:rPr>
                <w:sz w:val="22"/>
                <w:szCs w:val="22"/>
                <w:lang w:eastAsia="lv-LV"/>
              </w:rPr>
            </w:pPr>
            <w:r w:rsidRPr="00C94982">
              <w:rPr>
                <w:sz w:val="22"/>
                <w:szCs w:val="22"/>
                <w:lang w:eastAsia="lv-LV"/>
              </w:rPr>
              <w:t>14700000-8</w:t>
            </w:r>
          </w:p>
        </w:tc>
        <w:tc>
          <w:tcPr>
            <w:tcW w:w="4394" w:type="dxa"/>
            <w:tcBorders>
              <w:top w:val="nil"/>
              <w:left w:val="nil"/>
              <w:bottom w:val="nil"/>
              <w:right w:val="nil"/>
            </w:tcBorders>
            <w:shd w:val="clear" w:color="auto" w:fill="auto"/>
            <w:noWrap/>
            <w:vAlign w:val="center"/>
          </w:tcPr>
          <w:p w14:paraId="1EC0B560" w14:textId="0A640370" w:rsidR="00EE5537" w:rsidRPr="00C94982" w:rsidRDefault="00C94982" w:rsidP="00C94982">
            <w:pPr>
              <w:suppressAutoHyphens w:val="0"/>
              <w:rPr>
                <w:sz w:val="22"/>
                <w:szCs w:val="22"/>
                <w:lang w:eastAsia="lv-LV"/>
              </w:rPr>
            </w:pPr>
            <w:r w:rsidRPr="00C94982">
              <w:rPr>
                <w:sz w:val="22"/>
                <w:szCs w:val="22"/>
                <w:lang w:eastAsia="lv-LV"/>
              </w:rPr>
              <w:t>Parastie metāli.</w:t>
            </w:r>
          </w:p>
        </w:tc>
      </w:tr>
    </w:tbl>
    <w:p w14:paraId="6A3455BB" w14:textId="58EC0C25" w:rsidR="00216295" w:rsidRPr="006E46A7" w:rsidRDefault="00216295" w:rsidP="00752030">
      <w:pPr>
        <w:pStyle w:val="ListParagraph"/>
        <w:numPr>
          <w:ilvl w:val="1"/>
          <w:numId w:val="4"/>
        </w:numPr>
        <w:ind w:left="567" w:hanging="567"/>
        <w:rPr>
          <w:rFonts w:asciiTheme="majorBidi" w:hAnsiTheme="majorBidi" w:cstheme="majorBidi"/>
          <w:lang w:eastAsia="ar-SA"/>
        </w:rPr>
      </w:pPr>
      <w:r w:rsidRPr="006265AE">
        <w:rPr>
          <w:rFonts w:asciiTheme="majorBidi" w:hAnsiTheme="majorBidi" w:cstheme="majorBidi"/>
          <w:b/>
        </w:rPr>
        <w:t>Informācija par iepirkuma priekšmetu</w:t>
      </w:r>
      <w:r w:rsidR="002749C6" w:rsidRPr="006265AE">
        <w:rPr>
          <w:rFonts w:asciiTheme="majorBidi" w:hAnsiTheme="majorBidi" w:cstheme="majorBidi"/>
          <w:b/>
        </w:rPr>
        <w:t xml:space="preserve"> -</w:t>
      </w:r>
      <w:r w:rsidR="002D7252" w:rsidRPr="006265AE">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C94982" w:rsidRPr="00C94982">
        <w:rPr>
          <w:rFonts w:asciiTheme="majorBidi" w:hAnsiTheme="majorBidi" w:cstheme="majorBidi"/>
          <w:color w:val="000000"/>
          <w:spacing w:val="-1"/>
        </w:rPr>
        <w:t>Vakuuma materiālu piegāde</w:t>
      </w:r>
    </w:p>
    <w:p w14:paraId="2BA2D19F" w14:textId="1AEAE077" w:rsidR="00857232" w:rsidRPr="006E46A7" w:rsidRDefault="00315E1E" w:rsidP="00857232">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b/>
        </w:rPr>
        <w:t>Iepirkum</w:t>
      </w:r>
      <w:r w:rsidR="00B513BF" w:rsidRPr="006E46A7">
        <w:rPr>
          <w:rFonts w:asciiTheme="majorBidi" w:hAnsiTheme="majorBidi" w:cstheme="majorBidi"/>
          <w:b/>
        </w:rPr>
        <w:t>a</w:t>
      </w:r>
      <w:r w:rsidR="007855DD" w:rsidRPr="006E46A7">
        <w:rPr>
          <w:rFonts w:asciiTheme="majorBidi" w:hAnsiTheme="majorBidi" w:cstheme="majorBidi"/>
          <w:b/>
        </w:rPr>
        <w:t xml:space="preserve"> priekšmets</w:t>
      </w:r>
      <w:r w:rsidR="00C61234" w:rsidRPr="006E46A7">
        <w:rPr>
          <w:rFonts w:asciiTheme="majorBidi" w:hAnsiTheme="majorBidi" w:cstheme="majorBidi"/>
          <w:b/>
        </w:rPr>
        <w:t xml:space="preserve"> </w:t>
      </w:r>
      <w:r w:rsidR="00857232" w:rsidRPr="006E46A7">
        <w:rPr>
          <w:rFonts w:asciiTheme="majorBidi" w:hAnsiTheme="majorBidi" w:cstheme="majorBidi"/>
          <w:b/>
        </w:rPr>
        <w:t>ir</w:t>
      </w:r>
      <w:r w:rsidR="00B513BF" w:rsidRPr="006E46A7">
        <w:rPr>
          <w:rFonts w:asciiTheme="majorBidi" w:hAnsiTheme="majorBidi" w:cstheme="majorBidi"/>
          <w:b/>
        </w:rPr>
        <w:t xml:space="preserve"> </w:t>
      </w:r>
      <w:r w:rsidR="00682878" w:rsidRPr="006E46A7">
        <w:rPr>
          <w:rFonts w:asciiTheme="majorBidi" w:hAnsiTheme="majorBidi" w:cstheme="majorBidi"/>
          <w:b/>
        </w:rPr>
        <w:t xml:space="preserve">sadalīts </w:t>
      </w:r>
      <w:r w:rsidR="00B513BF" w:rsidRPr="006E46A7">
        <w:rPr>
          <w:rFonts w:asciiTheme="majorBidi" w:hAnsiTheme="majorBidi" w:cstheme="majorBidi"/>
          <w:b/>
        </w:rPr>
        <w:t>daļās</w:t>
      </w:r>
      <w:r w:rsidR="00857232" w:rsidRPr="006E46A7">
        <w:rPr>
          <w:rFonts w:asciiTheme="majorBidi" w:hAnsiTheme="majorBidi" w:cstheme="majorBidi"/>
          <w:b/>
        </w:rPr>
        <w:t>:</w:t>
      </w:r>
    </w:p>
    <w:p w14:paraId="7CA379C1" w14:textId="1B8AC8E3" w:rsidR="00857232" w:rsidRPr="006E46A7" w:rsidRDefault="00857232" w:rsidP="00752030">
      <w:pPr>
        <w:pStyle w:val="ListParagraph"/>
        <w:numPr>
          <w:ilvl w:val="3"/>
          <w:numId w:val="4"/>
        </w:numPr>
        <w:ind w:left="1560" w:hanging="993"/>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w:t>
      </w:r>
      <w:r w:rsidR="00752030" w:rsidRPr="00752030">
        <w:rPr>
          <w:rFonts w:asciiTheme="majorBidi" w:hAnsiTheme="majorBidi" w:cstheme="majorBidi"/>
          <w:color w:val="000000"/>
        </w:rPr>
        <w:t>Vakuuma materiāli zemo temperatūru iztvaicētāji</w:t>
      </w:r>
    </w:p>
    <w:p w14:paraId="26AD7DBF" w14:textId="3B8597CB" w:rsidR="002A02C3" w:rsidRPr="00C94982" w:rsidRDefault="002A02C3" w:rsidP="00752030">
      <w:pPr>
        <w:pStyle w:val="ListParagraph"/>
        <w:numPr>
          <w:ilvl w:val="3"/>
          <w:numId w:val="4"/>
        </w:numPr>
        <w:ind w:left="1560" w:hanging="993"/>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008D4EA7" w:rsidRPr="006E46A7">
        <w:rPr>
          <w:rFonts w:asciiTheme="majorBidi" w:hAnsiTheme="majorBidi" w:cstheme="majorBidi"/>
          <w:color w:val="000000"/>
        </w:rPr>
        <w:t>2</w:t>
      </w:r>
      <w:r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752030" w:rsidRPr="00752030">
        <w:rPr>
          <w:rFonts w:asciiTheme="majorBidi" w:hAnsiTheme="majorBidi" w:cstheme="majorBidi"/>
          <w:color w:val="000000"/>
        </w:rPr>
        <w:t>Vakuuma iekārtas detaļas</w:t>
      </w:r>
    </w:p>
    <w:p w14:paraId="64771FCB" w14:textId="41D6FB14" w:rsidR="00C94982" w:rsidRPr="00BA0548" w:rsidRDefault="00C94982" w:rsidP="00752030">
      <w:pPr>
        <w:pStyle w:val="ListParagraph"/>
        <w:numPr>
          <w:ilvl w:val="3"/>
          <w:numId w:val="4"/>
        </w:numPr>
        <w:ind w:left="1560" w:hanging="993"/>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Pr>
          <w:rFonts w:asciiTheme="majorBidi" w:hAnsiTheme="majorBidi" w:cstheme="majorBidi"/>
          <w:color w:val="000000"/>
        </w:rPr>
        <w:t>3</w:t>
      </w:r>
      <w:r w:rsidRPr="006E46A7">
        <w:rPr>
          <w:rFonts w:asciiTheme="majorBidi" w:hAnsiTheme="majorBidi" w:cstheme="majorBidi"/>
          <w:color w:val="000000"/>
        </w:rPr>
        <w:t>. daļa</w:t>
      </w:r>
      <w:r>
        <w:rPr>
          <w:rFonts w:asciiTheme="majorBidi" w:hAnsiTheme="majorBidi" w:cstheme="majorBidi"/>
          <w:color w:val="000000"/>
        </w:rPr>
        <w:t xml:space="preserve"> – </w:t>
      </w:r>
      <w:r w:rsidR="00752030" w:rsidRPr="00752030">
        <w:rPr>
          <w:rFonts w:asciiTheme="majorBidi" w:hAnsiTheme="majorBidi" w:cstheme="majorBidi"/>
          <w:color w:val="000000"/>
        </w:rPr>
        <w:t xml:space="preserve">Vakuuma materiāli </w:t>
      </w:r>
      <w:proofErr w:type="spellStart"/>
      <w:r w:rsidR="00752030" w:rsidRPr="00752030">
        <w:rPr>
          <w:rFonts w:asciiTheme="majorBidi" w:hAnsiTheme="majorBidi" w:cstheme="majorBidi"/>
          <w:color w:val="000000"/>
        </w:rPr>
        <w:t>rezistīviem</w:t>
      </w:r>
      <w:proofErr w:type="spellEnd"/>
      <w:r w:rsidR="00752030" w:rsidRPr="00752030">
        <w:rPr>
          <w:rFonts w:asciiTheme="majorBidi" w:hAnsiTheme="majorBidi" w:cstheme="majorBidi"/>
          <w:color w:val="000000"/>
        </w:rPr>
        <w:t xml:space="preserve"> iztvaicētājiem</w:t>
      </w:r>
    </w:p>
    <w:p w14:paraId="6F6AF73E" w14:textId="3B174A70" w:rsidR="00BA0548" w:rsidRPr="00513CD2" w:rsidRDefault="00BA0548" w:rsidP="00BA0548">
      <w:pPr>
        <w:pStyle w:val="ListParagraph"/>
        <w:numPr>
          <w:ilvl w:val="3"/>
          <w:numId w:val="4"/>
        </w:numPr>
        <w:ind w:left="1560" w:hanging="993"/>
        <w:rPr>
          <w:rFonts w:asciiTheme="majorBidi" w:hAnsiTheme="majorBidi" w:cstheme="majorBidi"/>
          <w:bCs/>
          <w:color w:val="000000"/>
          <w:lang w:eastAsia="lv-LV"/>
        </w:rPr>
      </w:pPr>
      <w:r w:rsidRPr="00513CD2">
        <w:rPr>
          <w:rFonts w:asciiTheme="majorBidi" w:hAnsiTheme="majorBidi" w:cstheme="majorBidi"/>
          <w:color w:val="000000"/>
        </w:rPr>
        <w:t xml:space="preserve">Iepirkuma priekšmeta 4. daļa </w:t>
      </w:r>
      <w:r w:rsidR="00513CD2" w:rsidRPr="00513CD2">
        <w:rPr>
          <w:rFonts w:asciiTheme="majorBidi" w:hAnsiTheme="majorBidi" w:cstheme="majorBidi"/>
          <w:color w:val="000000"/>
        </w:rPr>
        <w:t>–</w:t>
      </w:r>
      <w:r w:rsidRPr="00513CD2">
        <w:rPr>
          <w:rFonts w:asciiTheme="majorBidi" w:hAnsiTheme="majorBidi" w:cstheme="majorBidi"/>
          <w:color w:val="000000"/>
        </w:rPr>
        <w:t xml:space="preserve"> </w:t>
      </w:r>
      <w:r w:rsidR="00513CD2" w:rsidRPr="00513CD2">
        <w:rPr>
          <w:rFonts w:asciiTheme="majorBidi" w:hAnsiTheme="majorBidi" w:cstheme="majorBidi"/>
          <w:color w:val="000000"/>
        </w:rPr>
        <w:t xml:space="preserve">Maskas </w:t>
      </w:r>
    </w:p>
    <w:p w14:paraId="566FEE60" w14:textId="6F3D62F5" w:rsidR="00EA0DCB" w:rsidRDefault="00EF5BB7" w:rsidP="00C94982">
      <w:pPr>
        <w:numPr>
          <w:ilvl w:val="2"/>
          <w:numId w:val="4"/>
        </w:numPr>
        <w:suppressAutoHyphens w:val="0"/>
        <w:jc w:val="both"/>
        <w:rPr>
          <w:rFonts w:asciiTheme="majorBidi" w:hAnsiTheme="majorBidi" w:cstheme="majorBidi"/>
          <w:sz w:val="22"/>
          <w:szCs w:val="22"/>
        </w:rPr>
      </w:pPr>
      <w:r w:rsidRPr="00615D8E">
        <w:rPr>
          <w:rFonts w:asciiTheme="majorBidi" w:hAnsiTheme="majorBidi" w:cstheme="majorBidi"/>
          <w:sz w:val="22"/>
          <w:szCs w:val="22"/>
        </w:rPr>
        <w:t xml:space="preserve">Iepirkuma </w:t>
      </w:r>
      <w:r w:rsidR="00F160E1" w:rsidRPr="00615D8E">
        <w:rPr>
          <w:rFonts w:asciiTheme="majorBidi" w:hAnsiTheme="majorBidi" w:cstheme="majorBidi"/>
          <w:sz w:val="22"/>
          <w:szCs w:val="22"/>
        </w:rPr>
        <w:t>līguma ietvaros preču pasūtījumu apmaksa</w:t>
      </w:r>
      <w:r w:rsidR="00C44012" w:rsidRPr="00615D8E">
        <w:rPr>
          <w:rFonts w:asciiTheme="majorBidi" w:hAnsiTheme="majorBidi" w:cstheme="majorBidi"/>
          <w:sz w:val="22"/>
          <w:szCs w:val="22"/>
        </w:rPr>
        <w:t xml:space="preserve"> tiks veikta</w:t>
      </w:r>
      <w:r w:rsidR="00AA266C" w:rsidRPr="00615D8E">
        <w:rPr>
          <w:rFonts w:asciiTheme="majorBidi" w:hAnsiTheme="majorBidi" w:cstheme="majorBidi"/>
          <w:sz w:val="22"/>
          <w:szCs w:val="22"/>
        </w:rPr>
        <w:t xml:space="preserve"> no </w:t>
      </w:r>
      <w:r w:rsidR="00C94982">
        <w:rPr>
          <w:rFonts w:asciiTheme="majorBidi" w:hAnsiTheme="majorBidi" w:cstheme="majorBidi"/>
          <w:sz w:val="22"/>
          <w:szCs w:val="22"/>
        </w:rPr>
        <w:t xml:space="preserve">šādu </w:t>
      </w:r>
      <w:r w:rsidR="006265AE" w:rsidRPr="00615D8E">
        <w:rPr>
          <w:rFonts w:asciiTheme="majorBidi" w:hAnsiTheme="majorBidi" w:cstheme="majorBidi"/>
          <w:sz w:val="22"/>
          <w:szCs w:val="22"/>
        </w:rPr>
        <w:t>projekt</w:t>
      </w:r>
      <w:r w:rsidR="00C94982">
        <w:rPr>
          <w:rFonts w:asciiTheme="majorBidi" w:hAnsiTheme="majorBidi" w:cstheme="majorBidi"/>
          <w:sz w:val="22"/>
          <w:szCs w:val="22"/>
        </w:rPr>
        <w:t>u līdzekļiem</w:t>
      </w:r>
      <w:r w:rsidR="006265AE" w:rsidRPr="00615D8E">
        <w:rPr>
          <w:rFonts w:asciiTheme="majorBidi" w:hAnsiTheme="majorBidi" w:cstheme="majorBidi"/>
          <w:sz w:val="22"/>
          <w:szCs w:val="22"/>
        </w:rPr>
        <w:t xml:space="preserve">: </w:t>
      </w:r>
    </w:p>
    <w:p w14:paraId="3533B1E4" w14:textId="73A52969" w:rsidR="00C94982" w:rsidRDefault="00C94982" w:rsidP="00B14D8B">
      <w:pPr>
        <w:suppressAutoHyphens w:val="0"/>
        <w:ind w:left="1288"/>
        <w:jc w:val="both"/>
        <w:rPr>
          <w:rFonts w:asciiTheme="majorBidi" w:hAnsiTheme="majorBidi" w:cstheme="majorBidi"/>
          <w:sz w:val="22"/>
          <w:szCs w:val="22"/>
        </w:rPr>
      </w:pPr>
      <w:r w:rsidRPr="00C94982">
        <w:rPr>
          <w:rFonts w:asciiTheme="majorBidi" w:hAnsiTheme="majorBidi" w:cstheme="majorBidi"/>
          <w:sz w:val="22"/>
          <w:szCs w:val="22"/>
        </w:rPr>
        <w:t xml:space="preserve">ERAF Nr. 1.1.1.1/18/A/063 "Nākošās paaudzes agregācijas inducētās emisijas </w:t>
      </w:r>
      <w:proofErr w:type="spellStart"/>
      <w:r w:rsidRPr="00C94982">
        <w:rPr>
          <w:rFonts w:asciiTheme="majorBidi" w:hAnsiTheme="majorBidi" w:cstheme="majorBidi"/>
          <w:sz w:val="22"/>
          <w:szCs w:val="22"/>
        </w:rPr>
        <w:t>luminogēni</w:t>
      </w:r>
      <w:proofErr w:type="spellEnd"/>
      <w:r w:rsidRPr="00C94982">
        <w:rPr>
          <w:rFonts w:asciiTheme="majorBidi" w:hAnsiTheme="majorBidi" w:cstheme="majorBidi"/>
          <w:sz w:val="22"/>
          <w:szCs w:val="22"/>
        </w:rPr>
        <w:t xml:space="preserve"> kā mākslīgās</w:t>
      </w:r>
      <w:r>
        <w:rPr>
          <w:rFonts w:asciiTheme="majorBidi" w:hAnsiTheme="majorBidi" w:cstheme="majorBidi"/>
          <w:sz w:val="22"/>
          <w:szCs w:val="22"/>
        </w:rPr>
        <w:t xml:space="preserve"> </w:t>
      </w:r>
      <w:r w:rsidRPr="00C94982">
        <w:rPr>
          <w:rFonts w:asciiTheme="majorBidi" w:hAnsiTheme="majorBidi" w:cstheme="majorBidi"/>
          <w:sz w:val="22"/>
          <w:szCs w:val="22"/>
        </w:rPr>
        <w:t>gaismas avoti"</w:t>
      </w:r>
      <w:r>
        <w:rPr>
          <w:rFonts w:asciiTheme="majorBidi" w:hAnsiTheme="majorBidi" w:cstheme="majorBidi"/>
          <w:sz w:val="22"/>
          <w:szCs w:val="22"/>
        </w:rPr>
        <w:t xml:space="preserve">; </w:t>
      </w:r>
      <w:r w:rsidRPr="00C94982">
        <w:rPr>
          <w:rFonts w:asciiTheme="majorBidi" w:hAnsiTheme="majorBidi" w:cstheme="majorBidi"/>
          <w:sz w:val="22"/>
          <w:szCs w:val="22"/>
        </w:rPr>
        <w:t xml:space="preserve">LZP FLPP Nr. lzp-2019/1-0441 "Virsmas </w:t>
      </w:r>
      <w:proofErr w:type="spellStart"/>
      <w:r w:rsidRPr="00C94982">
        <w:rPr>
          <w:rFonts w:asciiTheme="majorBidi" w:hAnsiTheme="majorBidi" w:cstheme="majorBidi"/>
          <w:sz w:val="22"/>
          <w:szCs w:val="22"/>
        </w:rPr>
        <w:t>plazmonu</w:t>
      </w:r>
      <w:proofErr w:type="spellEnd"/>
      <w:r w:rsidRPr="00C94982">
        <w:rPr>
          <w:rFonts w:asciiTheme="majorBidi" w:hAnsiTheme="majorBidi" w:cstheme="majorBidi"/>
          <w:sz w:val="22"/>
          <w:szCs w:val="22"/>
        </w:rPr>
        <w:t xml:space="preserve"> rezonanses uzlabota gaismas pastiprināšana un modulēšana</w:t>
      </w:r>
      <w:r>
        <w:rPr>
          <w:rFonts w:asciiTheme="majorBidi" w:hAnsiTheme="majorBidi" w:cstheme="majorBidi"/>
          <w:sz w:val="22"/>
          <w:szCs w:val="22"/>
        </w:rPr>
        <w:t xml:space="preserve"> </w:t>
      </w:r>
      <w:r w:rsidRPr="00C94982">
        <w:rPr>
          <w:rFonts w:asciiTheme="majorBidi" w:hAnsiTheme="majorBidi" w:cstheme="majorBidi"/>
          <w:sz w:val="22"/>
          <w:szCs w:val="22"/>
        </w:rPr>
        <w:t>organiskajās plānās kārtiņās"</w:t>
      </w:r>
      <w:r>
        <w:rPr>
          <w:rFonts w:asciiTheme="majorBidi" w:hAnsiTheme="majorBidi" w:cstheme="majorBidi"/>
          <w:sz w:val="22"/>
          <w:szCs w:val="22"/>
        </w:rPr>
        <w:t xml:space="preserve">; </w:t>
      </w:r>
      <w:r w:rsidRPr="00C94982">
        <w:rPr>
          <w:rFonts w:asciiTheme="majorBidi" w:hAnsiTheme="majorBidi" w:cstheme="majorBidi"/>
          <w:sz w:val="22"/>
          <w:szCs w:val="22"/>
        </w:rPr>
        <w:t>LZP FLPP Nr. lzp-2019/1-0231 "</w:t>
      </w:r>
      <w:proofErr w:type="spellStart"/>
      <w:r w:rsidRPr="00C94982">
        <w:rPr>
          <w:rFonts w:asciiTheme="majorBidi" w:hAnsiTheme="majorBidi" w:cstheme="majorBidi"/>
          <w:sz w:val="22"/>
          <w:szCs w:val="22"/>
        </w:rPr>
        <w:t>Karbēna</w:t>
      </w:r>
      <w:proofErr w:type="spellEnd"/>
      <w:r w:rsidRPr="00C94982">
        <w:rPr>
          <w:rFonts w:asciiTheme="majorBidi" w:hAnsiTheme="majorBidi" w:cstheme="majorBidi"/>
          <w:sz w:val="22"/>
          <w:szCs w:val="22"/>
        </w:rPr>
        <w:t>-metāla-</w:t>
      </w:r>
      <w:proofErr w:type="spellStart"/>
      <w:r w:rsidRPr="00C94982">
        <w:rPr>
          <w:rFonts w:asciiTheme="majorBidi" w:hAnsiTheme="majorBidi" w:cstheme="majorBidi"/>
          <w:sz w:val="22"/>
          <w:szCs w:val="22"/>
        </w:rPr>
        <w:t>amīda</w:t>
      </w:r>
      <w:proofErr w:type="spellEnd"/>
      <w:r w:rsidRPr="00C94982">
        <w:rPr>
          <w:rFonts w:asciiTheme="majorBidi" w:hAnsiTheme="majorBidi" w:cstheme="majorBidi"/>
          <w:sz w:val="22"/>
          <w:szCs w:val="22"/>
        </w:rPr>
        <w:t xml:space="preserve"> kompleksu strukturāla modifikācija termiski aktivētas</w:t>
      </w:r>
      <w:r>
        <w:rPr>
          <w:rFonts w:asciiTheme="majorBidi" w:hAnsiTheme="majorBidi" w:cstheme="majorBidi"/>
          <w:sz w:val="22"/>
          <w:szCs w:val="22"/>
        </w:rPr>
        <w:t xml:space="preserve"> </w:t>
      </w:r>
      <w:r w:rsidRPr="00C94982">
        <w:rPr>
          <w:rFonts w:asciiTheme="majorBidi" w:hAnsiTheme="majorBidi" w:cstheme="majorBidi"/>
          <w:sz w:val="22"/>
          <w:szCs w:val="22"/>
        </w:rPr>
        <w:t xml:space="preserve">aizturētās fluorescences zilās gaismas OLED </w:t>
      </w:r>
      <w:proofErr w:type="spellStart"/>
      <w:r w:rsidRPr="00C94982">
        <w:rPr>
          <w:rFonts w:asciiTheme="majorBidi" w:hAnsiTheme="majorBidi" w:cstheme="majorBidi"/>
          <w:sz w:val="22"/>
          <w:szCs w:val="22"/>
        </w:rPr>
        <w:t>emiteru</w:t>
      </w:r>
      <w:proofErr w:type="spellEnd"/>
      <w:r w:rsidRPr="00C94982">
        <w:rPr>
          <w:rFonts w:asciiTheme="majorBidi" w:hAnsiTheme="majorBidi" w:cstheme="majorBidi"/>
          <w:sz w:val="22"/>
          <w:szCs w:val="22"/>
        </w:rPr>
        <w:t xml:space="preserve"> ieguvei"</w:t>
      </w:r>
      <w:r>
        <w:rPr>
          <w:rFonts w:asciiTheme="majorBidi" w:hAnsiTheme="majorBidi" w:cstheme="majorBidi"/>
          <w:sz w:val="22"/>
          <w:szCs w:val="22"/>
        </w:rPr>
        <w:t xml:space="preserve">; </w:t>
      </w:r>
      <w:r w:rsidRPr="00C94982">
        <w:rPr>
          <w:rFonts w:asciiTheme="majorBidi" w:hAnsiTheme="majorBidi" w:cstheme="majorBidi"/>
          <w:sz w:val="22"/>
          <w:szCs w:val="22"/>
        </w:rPr>
        <w:t>Latvijas - Lietuvas- Taivānas projekts "Jauni TADF materiāli un sistēmas arhitektūra, lai uzlabotu OLED</w:t>
      </w:r>
      <w:r>
        <w:rPr>
          <w:rFonts w:asciiTheme="majorBidi" w:hAnsiTheme="majorBidi" w:cstheme="majorBidi"/>
          <w:sz w:val="22"/>
          <w:szCs w:val="22"/>
        </w:rPr>
        <w:t xml:space="preserve"> </w:t>
      </w:r>
      <w:r w:rsidRPr="00C94982">
        <w:rPr>
          <w:rFonts w:asciiTheme="majorBidi" w:hAnsiTheme="majorBidi" w:cstheme="majorBidi"/>
          <w:sz w:val="22"/>
          <w:szCs w:val="22"/>
        </w:rPr>
        <w:t>veiktspēju"</w:t>
      </w:r>
      <w:r>
        <w:rPr>
          <w:rFonts w:asciiTheme="majorBidi" w:hAnsiTheme="majorBidi" w:cstheme="majorBidi"/>
          <w:sz w:val="22"/>
          <w:szCs w:val="22"/>
        </w:rPr>
        <w:t xml:space="preserve">; </w:t>
      </w:r>
      <w:r w:rsidRPr="00C94982">
        <w:rPr>
          <w:rFonts w:asciiTheme="majorBidi" w:hAnsiTheme="majorBidi" w:cstheme="majorBidi"/>
          <w:sz w:val="22"/>
          <w:szCs w:val="22"/>
        </w:rPr>
        <w:t>Nr. ES RTD/2020/12 "</w:t>
      </w:r>
      <w:proofErr w:type="spellStart"/>
      <w:r w:rsidRPr="00C94982">
        <w:rPr>
          <w:rFonts w:asciiTheme="majorBidi" w:hAnsiTheme="majorBidi" w:cstheme="majorBidi"/>
          <w:sz w:val="22"/>
          <w:szCs w:val="22"/>
        </w:rPr>
        <w:t>Enabling</w:t>
      </w:r>
      <w:proofErr w:type="spellEnd"/>
      <w:r w:rsidRPr="00C94982">
        <w:rPr>
          <w:rFonts w:asciiTheme="majorBidi" w:hAnsiTheme="majorBidi" w:cstheme="majorBidi"/>
          <w:sz w:val="22"/>
          <w:szCs w:val="22"/>
        </w:rPr>
        <w:t xml:space="preserve"> a </w:t>
      </w:r>
      <w:proofErr w:type="spellStart"/>
      <w:r w:rsidRPr="00C94982">
        <w:rPr>
          <w:rFonts w:asciiTheme="majorBidi" w:hAnsiTheme="majorBidi" w:cstheme="majorBidi"/>
          <w:sz w:val="22"/>
          <w:szCs w:val="22"/>
        </w:rPr>
        <w:t>Commercially</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Viable</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Long</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Lifespan</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and</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High-Efficiency</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Omni-Friendly</w:t>
      </w:r>
      <w:proofErr w:type="spellEnd"/>
      <w:r w:rsidRPr="00C94982">
        <w:rPr>
          <w:rFonts w:asciiTheme="majorBidi" w:hAnsiTheme="majorBidi" w:cstheme="majorBidi"/>
          <w:sz w:val="22"/>
          <w:szCs w:val="22"/>
        </w:rPr>
        <w:t xml:space="preserve"> OLED</w:t>
      </w:r>
      <w:r w:rsidR="00B14D8B">
        <w:rPr>
          <w:rFonts w:asciiTheme="majorBidi" w:hAnsiTheme="majorBidi" w:cstheme="majorBidi"/>
          <w:sz w:val="22"/>
          <w:szCs w:val="22"/>
        </w:rPr>
        <w:t xml:space="preserve"> </w:t>
      </w:r>
      <w:proofErr w:type="spellStart"/>
      <w:r w:rsidRPr="00C94982">
        <w:rPr>
          <w:rFonts w:asciiTheme="majorBidi" w:hAnsiTheme="majorBidi" w:cstheme="majorBidi"/>
          <w:sz w:val="22"/>
          <w:szCs w:val="22"/>
        </w:rPr>
        <w:t>Lighting</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Source</w:t>
      </w:r>
      <w:proofErr w:type="spellEnd"/>
      <w:r w:rsidRPr="00C94982">
        <w:rPr>
          <w:rFonts w:asciiTheme="majorBidi" w:hAnsiTheme="majorBidi" w:cstheme="majorBidi"/>
          <w:sz w:val="22"/>
          <w:szCs w:val="22"/>
        </w:rPr>
        <w:t xml:space="preserve"> </w:t>
      </w:r>
      <w:proofErr w:type="spellStart"/>
      <w:r w:rsidRPr="00C94982">
        <w:rPr>
          <w:rFonts w:asciiTheme="majorBidi" w:hAnsiTheme="majorBidi" w:cstheme="majorBidi"/>
          <w:sz w:val="22"/>
          <w:szCs w:val="22"/>
        </w:rPr>
        <w:t>with</w:t>
      </w:r>
      <w:proofErr w:type="spellEnd"/>
      <w:r w:rsidRPr="00C94982">
        <w:rPr>
          <w:rFonts w:asciiTheme="majorBidi" w:hAnsiTheme="majorBidi" w:cstheme="majorBidi"/>
          <w:sz w:val="22"/>
          <w:szCs w:val="22"/>
        </w:rPr>
        <w:t xml:space="preserve"> G2 </w:t>
      </w:r>
      <w:proofErr w:type="spellStart"/>
      <w:r w:rsidRPr="00C94982">
        <w:rPr>
          <w:rFonts w:asciiTheme="majorBidi" w:hAnsiTheme="majorBidi" w:cstheme="majorBidi"/>
          <w:sz w:val="22"/>
          <w:szCs w:val="22"/>
        </w:rPr>
        <w:t>and</w:t>
      </w:r>
      <w:proofErr w:type="spellEnd"/>
      <w:r w:rsidRPr="00C94982">
        <w:rPr>
          <w:rFonts w:asciiTheme="majorBidi" w:hAnsiTheme="majorBidi" w:cstheme="majorBidi"/>
          <w:sz w:val="22"/>
          <w:szCs w:val="22"/>
        </w:rPr>
        <w:t xml:space="preserve"> G3 </w:t>
      </w:r>
      <w:proofErr w:type="spellStart"/>
      <w:r w:rsidRPr="00C94982">
        <w:rPr>
          <w:rFonts w:asciiTheme="majorBidi" w:hAnsiTheme="majorBidi" w:cstheme="majorBidi"/>
          <w:sz w:val="22"/>
          <w:szCs w:val="22"/>
        </w:rPr>
        <w:t>Emitters</w:t>
      </w:r>
      <w:proofErr w:type="spellEnd"/>
      <w:r w:rsidRPr="00C94982">
        <w:rPr>
          <w:rFonts w:asciiTheme="majorBidi" w:hAnsiTheme="majorBidi" w:cstheme="majorBidi"/>
          <w:sz w:val="22"/>
          <w:szCs w:val="22"/>
        </w:rPr>
        <w:t>” (Eco-OLED)</w:t>
      </w:r>
      <w:r>
        <w:rPr>
          <w:rFonts w:asciiTheme="majorBidi" w:hAnsiTheme="majorBidi" w:cstheme="majorBidi"/>
          <w:sz w:val="22"/>
          <w:szCs w:val="22"/>
        </w:rPr>
        <w:t xml:space="preserve">; </w:t>
      </w:r>
      <w:r w:rsidRPr="00C94982">
        <w:rPr>
          <w:rFonts w:asciiTheme="majorBidi" w:hAnsiTheme="majorBidi" w:cstheme="majorBidi"/>
          <w:sz w:val="22"/>
          <w:szCs w:val="22"/>
        </w:rPr>
        <w:t>Norvēģijas grants "Daļēji caurspīdīgu divpusēju plāno kārtiņu saules bateriju izstrāde inovatīviem</w:t>
      </w:r>
      <w:r>
        <w:rPr>
          <w:rFonts w:asciiTheme="majorBidi" w:hAnsiTheme="majorBidi" w:cstheme="majorBidi"/>
          <w:sz w:val="22"/>
          <w:szCs w:val="22"/>
        </w:rPr>
        <w:t xml:space="preserve"> </w:t>
      </w:r>
      <w:r w:rsidRPr="00C94982">
        <w:rPr>
          <w:rFonts w:asciiTheme="majorBidi" w:hAnsiTheme="majorBidi" w:cstheme="majorBidi"/>
          <w:sz w:val="22"/>
          <w:szCs w:val="22"/>
        </w:rPr>
        <w:t>pielietojumie</w:t>
      </w:r>
      <w:r w:rsidR="00B14D8B">
        <w:rPr>
          <w:rFonts w:asciiTheme="majorBidi" w:hAnsiTheme="majorBidi" w:cstheme="majorBidi"/>
          <w:sz w:val="22"/>
          <w:szCs w:val="22"/>
        </w:rPr>
        <w:t>m</w:t>
      </w:r>
      <w:r w:rsidRPr="00C94982">
        <w:rPr>
          <w:rFonts w:asciiTheme="majorBidi" w:hAnsiTheme="majorBidi" w:cstheme="majorBidi"/>
          <w:sz w:val="22"/>
          <w:szCs w:val="22"/>
        </w:rPr>
        <w:t>"</w:t>
      </w:r>
      <w:r>
        <w:rPr>
          <w:rFonts w:asciiTheme="majorBidi" w:hAnsiTheme="majorBidi" w:cstheme="majorBidi"/>
          <w:sz w:val="22"/>
          <w:szCs w:val="22"/>
        </w:rPr>
        <w:t xml:space="preserve"> </w:t>
      </w:r>
      <w:r w:rsidRPr="00C94982">
        <w:rPr>
          <w:rFonts w:asciiTheme="majorBidi" w:hAnsiTheme="majorBidi" w:cstheme="majorBidi"/>
          <w:sz w:val="22"/>
          <w:szCs w:val="22"/>
        </w:rPr>
        <w:t>un citi</w:t>
      </w:r>
      <w:r w:rsidR="00752030">
        <w:rPr>
          <w:rFonts w:asciiTheme="majorBidi" w:hAnsiTheme="majorBidi" w:cstheme="majorBidi"/>
          <w:sz w:val="22"/>
          <w:szCs w:val="22"/>
        </w:rPr>
        <w:t>em finanšu avotiem.</w:t>
      </w:r>
    </w:p>
    <w:p w14:paraId="58A66D1F" w14:textId="141BF88A" w:rsidR="007B26C4" w:rsidRPr="006265AE" w:rsidRDefault="007B5DB4" w:rsidP="00752030">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r w:rsidR="007D4179">
        <w:rPr>
          <w:rFonts w:asciiTheme="majorBidi" w:hAnsiTheme="majorBidi" w:cstheme="majorBidi"/>
          <w:color w:val="002060"/>
        </w:rPr>
        <w:t>1</w:t>
      </w:r>
      <w:r w:rsidR="007725E6" w:rsidRPr="00630D57">
        <w:rPr>
          <w:rFonts w:asciiTheme="majorBidi" w:hAnsiTheme="majorBidi" w:cstheme="majorBidi"/>
          <w:color w:val="002060"/>
        </w:rPr>
        <w:t xml:space="preserve"> </w:t>
      </w:r>
      <w:r w:rsidR="007725E6">
        <w:rPr>
          <w:rFonts w:asciiTheme="majorBidi" w:hAnsiTheme="majorBidi" w:cstheme="majorBidi"/>
          <w:color w:val="17365D" w:themeColor="text2" w:themeShade="BF"/>
        </w:rPr>
        <w:t>(</w:t>
      </w:r>
      <w:r w:rsidR="007D4179">
        <w:rPr>
          <w:rFonts w:asciiTheme="majorBidi" w:hAnsiTheme="majorBidi" w:cstheme="majorBidi"/>
          <w:color w:val="17365D" w:themeColor="text2" w:themeShade="BF"/>
        </w:rPr>
        <w:t>viena</w:t>
      </w:r>
      <w:r w:rsidR="007725E6">
        <w:rPr>
          <w:rFonts w:asciiTheme="majorBidi" w:hAnsiTheme="majorBidi" w:cstheme="majorBidi"/>
          <w:color w:val="17365D" w:themeColor="text2" w:themeShade="BF"/>
        </w:rPr>
        <w:t xml:space="preserve">) </w:t>
      </w:r>
      <w:r w:rsidR="007D4179">
        <w:rPr>
          <w:rFonts w:asciiTheme="majorBidi" w:hAnsiTheme="majorBidi" w:cstheme="majorBidi"/>
          <w:color w:val="17365D" w:themeColor="text2" w:themeShade="BF"/>
        </w:rPr>
        <w:t>mēneša</w:t>
      </w:r>
      <w:r w:rsidR="007725E6">
        <w:rPr>
          <w:rFonts w:asciiTheme="majorBidi" w:hAnsiTheme="majorBidi" w:cstheme="majorBidi"/>
          <w:color w:val="17365D" w:themeColor="text2" w:themeShade="BF"/>
        </w:rPr>
        <w:t xml:space="preserve"> laikā </w:t>
      </w:r>
      <w:r w:rsidR="007725E6" w:rsidRPr="006265AE">
        <w:rPr>
          <w:rFonts w:asciiTheme="majorBidi" w:hAnsiTheme="majorBidi" w:cstheme="majorBidi"/>
          <w:color w:val="17365D" w:themeColor="text2" w:themeShade="BF"/>
        </w:rPr>
        <w:t>no preču pasūtīšanas brīža</w:t>
      </w:r>
      <w:r w:rsidR="007D4179">
        <w:rPr>
          <w:rFonts w:asciiTheme="majorBidi" w:hAnsiTheme="majorBidi" w:cstheme="majorBidi"/>
          <w:color w:val="17365D" w:themeColor="text2" w:themeShade="BF"/>
        </w:rPr>
        <w:t>.</w:t>
      </w:r>
      <w:r w:rsidR="00630D57">
        <w:rPr>
          <w:rFonts w:asciiTheme="majorBidi" w:hAnsiTheme="majorBidi" w:cstheme="majorBidi"/>
          <w:color w:val="17365D" w:themeColor="text2" w:themeShade="BF"/>
        </w:rPr>
        <w:t xml:space="preserve"> </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5BB319E4"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r w:rsidR="00630D57">
        <w:rPr>
          <w:rFonts w:asciiTheme="majorBidi" w:hAnsiTheme="majorBidi" w:cstheme="majorBidi"/>
          <w:color w:val="17365D" w:themeColor="text2" w:themeShade="BF"/>
        </w:rPr>
        <w:t>Līgums spēkā 12 mēnešus.</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lastRenderedPageBreak/>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339CF98E" w:rsidR="00670CE1" w:rsidRPr="00913C98" w:rsidRDefault="00670CE1" w:rsidP="00BA0548">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9"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w:t>
      </w:r>
      <w:r w:rsidR="00EA0DCB">
        <w:rPr>
          <w:rFonts w:asciiTheme="majorBidi" w:hAnsiTheme="majorBidi" w:cstheme="majorBidi"/>
          <w:b/>
        </w:rPr>
        <w:t>1</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630D57">
        <w:rPr>
          <w:rFonts w:asciiTheme="majorBidi" w:hAnsiTheme="majorBidi" w:cstheme="majorBidi"/>
          <w:b/>
        </w:rPr>
        <w:t>1</w:t>
      </w:r>
      <w:r w:rsidR="00BA0548">
        <w:rPr>
          <w:rFonts w:asciiTheme="majorBidi" w:hAnsiTheme="majorBidi" w:cstheme="majorBidi"/>
          <w:b/>
        </w:rPr>
        <w:t>9</w:t>
      </w:r>
      <w:r w:rsidR="00B64C27" w:rsidRPr="00E51EE4">
        <w:rPr>
          <w:rFonts w:asciiTheme="majorBidi" w:hAnsiTheme="majorBidi" w:cstheme="majorBidi"/>
          <w:b/>
        </w:rPr>
        <w:t>.</w:t>
      </w:r>
      <w:r w:rsidR="00630D57">
        <w:rPr>
          <w:rFonts w:asciiTheme="majorBidi" w:hAnsiTheme="majorBidi" w:cstheme="majorBidi"/>
          <w:b/>
        </w:rPr>
        <w:t>aprīlim</w:t>
      </w:r>
      <w:r w:rsidR="00003116" w:rsidRPr="00E51EE4">
        <w:rPr>
          <w:rFonts w:asciiTheme="majorBidi" w:hAnsiTheme="majorBidi" w:cstheme="majorBidi"/>
        </w:rPr>
        <w:t xml:space="preserve">, </w:t>
      </w:r>
      <w:r w:rsidR="00FC36E4" w:rsidRPr="00E51EE4">
        <w:rPr>
          <w:rFonts w:asciiTheme="majorBidi" w:hAnsiTheme="majorBidi" w:cstheme="majorBidi"/>
          <w:b/>
        </w:rPr>
        <w:t>plkst. 11</w:t>
      </w:r>
      <w:r w:rsidR="0093583B" w:rsidRPr="00E51EE4">
        <w:rPr>
          <w:rFonts w:asciiTheme="majorBidi" w:hAnsiTheme="majorBidi" w:cstheme="majorBidi"/>
          <w:b/>
        </w:rPr>
        <w:t>:00</w:t>
      </w:r>
      <w:r w:rsidR="00003116" w:rsidRPr="00E51EE4">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0"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25BEEDBB" w:rsidR="009449E8" w:rsidRPr="006265AE" w:rsidRDefault="009449E8" w:rsidP="00BA0548">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630D57">
        <w:rPr>
          <w:rFonts w:asciiTheme="majorBidi" w:hAnsiTheme="majorBidi" w:cstheme="majorBidi"/>
          <w:b/>
        </w:rPr>
        <w:t>1</w:t>
      </w:r>
      <w:r w:rsidR="00BA0548">
        <w:rPr>
          <w:rFonts w:asciiTheme="majorBidi" w:hAnsiTheme="majorBidi" w:cstheme="majorBidi"/>
          <w:b/>
        </w:rPr>
        <w:t>9</w:t>
      </w:r>
      <w:r w:rsidR="00630D57">
        <w:rPr>
          <w:rFonts w:asciiTheme="majorBidi" w:hAnsiTheme="majorBidi" w:cstheme="majorBidi"/>
          <w:b/>
        </w:rPr>
        <w:t>.aprīlim</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473596DB" w:rsidR="009449E8" w:rsidRPr="006265AE" w:rsidRDefault="009449E8" w:rsidP="00BA0548">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630D57">
        <w:rPr>
          <w:rFonts w:asciiTheme="majorBidi" w:hAnsiTheme="majorBidi" w:cstheme="majorBidi"/>
          <w:b/>
        </w:rPr>
        <w:t>1</w:t>
      </w:r>
      <w:r w:rsidR="00BA0548">
        <w:rPr>
          <w:rFonts w:asciiTheme="majorBidi" w:hAnsiTheme="majorBidi" w:cstheme="majorBidi"/>
          <w:b/>
        </w:rPr>
        <w:t>9</w:t>
      </w:r>
      <w:r w:rsidR="00913C98">
        <w:rPr>
          <w:rFonts w:asciiTheme="majorBidi" w:hAnsiTheme="majorBidi" w:cstheme="majorBidi"/>
          <w:b/>
        </w:rPr>
        <w:t>.</w:t>
      </w:r>
      <w:r w:rsidR="00630D57">
        <w:rPr>
          <w:rFonts w:asciiTheme="majorBidi" w:hAnsiTheme="majorBidi" w:cstheme="majorBidi"/>
          <w:b/>
        </w:rPr>
        <w:t xml:space="preserve">aprīlī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0"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1" w:name="_Toc236214774"/>
      <w:r w:rsidRPr="006265AE">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6265AE" w14:paraId="32885A55" w14:textId="77777777" w:rsidTr="00B41620">
        <w:tc>
          <w:tcPr>
            <w:tcW w:w="3397"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6265AE" w:rsidRDefault="000D706D" w:rsidP="000A0B6F">
            <w:pPr>
              <w:contextualSpacing/>
              <w:jc w:val="both"/>
              <w:rPr>
                <w:sz w:val="22"/>
                <w:szCs w:val="22"/>
              </w:rPr>
            </w:pPr>
            <w:r w:rsidRPr="006265AE">
              <w:rPr>
                <w:sz w:val="22"/>
                <w:szCs w:val="22"/>
              </w:rPr>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B41620">
        <w:tc>
          <w:tcPr>
            <w:tcW w:w="3397" w:type="dxa"/>
          </w:tcPr>
          <w:p w14:paraId="33FE2CFF" w14:textId="77777777" w:rsidR="000D706D" w:rsidRPr="006265AE" w:rsidRDefault="000D706D" w:rsidP="000A0B6F">
            <w:pPr>
              <w:contextualSpacing/>
              <w:jc w:val="both"/>
              <w:rPr>
                <w:bCs/>
                <w:sz w:val="22"/>
                <w:szCs w:val="22"/>
              </w:rPr>
            </w:pPr>
            <w:r w:rsidRPr="006265AE">
              <w:rPr>
                <w:bCs/>
                <w:sz w:val="22"/>
                <w:szCs w:val="22"/>
              </w:rPr>
              <w:lastRenderedPageBreak/>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6265AE" w:rsidRDefault="000D706D" w:rsidP="000A0B6F">
            <w:pPr>
              <w:contextualSpacing/>
              <w:jc w:val="both"/>
              <w:rPr>
                <w:sz w:val="22"/>
                <w:szCs w:val="22"/>
              </w:rPr>
            </w:pPr>
            <w:r w:rsidRPr="006265AE">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1"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Eiropas Komisijas mājaslapā tiešsaistes režīmā: </w:t>
      </w:r>
      <w:hyperlink r:id="rId12"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683FDF43" w:rsidR="000D706D" w:rsidRDefault="000D706D" w:rsidP="000D706D">
      <w:pPr>
        <w:spacing w:before="120"/>
        <w:jc w:val="both"/>
        <w:rPr>
          <w:iCs/>
          <w:sz w:val="22"/>
          <w:szCs w:val="22"/>
        </w:rPr>
      </w:pPr>
      <w:r w:rsidRPr="006265AE">
        <w:rPr>
          <w:iCs/>
          <w:sz w:val="22"/>
          <w:szCs w:val="22"/>
        </w:rPr>
        <w:lastRenderedPageBreak/>
        <w:t>3.7.2. Pretendentam tehniskajā piedāvājumā katrā iepirkuma priekšmeta daļas preces pozīcijā jānorāda konkrēts 1 (viens) preces nosaukums, preces tehniskie parametri, kvalitāte un/vai preces ražotājs.</w:t>
      </w:r>
    </w:p>
    <w:p w14:paraId="7564E9E0" w14:textId="5835B6A1" w:rsidR="00066C22" w:rsidRPr="00066C22" w:rsidRDefault="00066C22" w:rsidP="00066C22">
      <w:pPr>
        <w:spacing w:before="120"/>
        <w:jc w:val="both"/>
        <w:rPr>
          <w:iCs/>
          <w:color w:val="4F6228" w:themeColor="accent3" w:themeShade="80"/>
          <w:sz w:val="22"/>
          <w:szCs w:val="22"/>
        </w:rPr>
      </w:pPr>
      <w:r w:rsidRPr="00066C22">
        <w:rPr>
          <w:iCs/>
          <w:color w:val="4F6228" w:themeColor="accent3" w:themeShade="80"/>
          <w:sz w:val="22"/>
          <w:szCs w:val="22"/>
        </w:rPr>
        <w:t xml:space="preserve">3.7.3. Par iepirkuma 4.daļu, pretendentam  piedāvājums jāsagatavo, ņemot vērā iepirkuma dokumentācijai pievienotos rasējumus </w:t>
      </w:r>
      <w:proofErr w:type="spellStart"/>
      <w:r w:rsidRPr="00066C22">
        <w:rPr>
          <w:i/>
          <w:color w:val="4F6228" w:themeColor="accent3" w:themeShade="80"/>
          <w:sz w:val="22"/>
          <w:szCs w:val="22"/>
        </w:rPr>
        <w:t>dwg</w:t>
      </w:r>
      <w:proofErr w:type="spellEnd"/>
      <w:r w:rsidRPr="00066C22">
        <w:rPr>
          <w:iCs/>
          <w:color w:val="4F6228" w:themeColor="accent3" w:themeShade="80"/>
          <w:sz w:val="22"/>
          <w:szCs w:val="22"/>
        </w:rPr>
        <w:t xml:space="preserve"> faili.</w:t>
      </w:r>
      <w:bookmarkStart w:id="2" w:name="_GoBack"/>
      <w:bookmarkEnd w:id="2"/>
    </w:p>
    <w:p w14:paraId="1DB863DE" w14:textId="7D2BAAAD" w:rsidR="000D706D" w:rsidRPr="006265AE" w:rsidRDefault="000D706D" w:rsidP="00066C22">
      <w:pPr>
        <w:spacing w:before="120"/>
        <w:jc w:val="both"/>
        <w:rPr>
          <w:iCs/>
          <w:sz w:val="22"/>
          <w:szCs w:val="22"/>
        </w:rPr>
      </w:pPr>
      <w:r w:rsidRPr="006265AE">
        <w:rPr>
          <w:iCs/>
          <w:sz w:val="22"/>
          <w:szCs w:val="22"/>
        </w:rPr>
        <w:t>3.7.</w:t>
      </w:r>
      <w:r w:rsidR="00066C22">
        <w:rPr>
          <w:iCs/>
          <w:sz w:val="22"/>
          <w:szCs w:val="22"/>
        </w:rPr>
        <w:t>4</w:t>
      </w:r>
      <w:r w:rsidRPr="006265AE">
        <w:rPr>
          <w:iCs/>
          <w:sz w:val="22"/>
          <w:szCs w:val="22"/>
        </w:rPr>
        <w:t xml:space="preserve">.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08D326F5" w:rsidR="000D706D" w:rsidRPr="006265AE" w:rsidRDefault="000D706D" w:rsidP="00066C22">
      <w:pPr>
        <w:spacing w:before="120"/>
        <w:jc w:val="both"/>
        <w:rPr>
          <w:sz w:val="22"/>
          <w:szCs w:val="22"/>
        </w:rPr>
      </w:pPr>
      <w:r w:rsidRPr="006265AE">
        <w:rPr>
          <w:iCs/>
          <w:sz w:val="22"/>
          <w:szCs w:val="22"/>
        </w:rPr>
        <w:t>3.7.</w:t>
      </w:r>
      <w:r w:rsidR="00066C22">
        <w:rPr>
          <w:iCs/>
          <w:sz w:val="22"/>
          <w:szCs w:val="22"/>
        </w:rPr>
        <w:t>5</w:t>
      </w:r>
      <w:r w:rsidRPr="006265AE">
        <w:rPr>
          <w:iCs/>
          <w:sz w:val="22"/>
          <w:szCs w:val="22"/>
        </w:rPr>
        <w:t xml:space="preserve">.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w:t>
      </w:r>
      <w:r w:rsidR="00E51EE4">
        <w:rPr>
          <w:sz w:val="22"/>
          <w:szCs w:val="22"/>
        </w:rPr>
        <w:t>s nacionālo sankciju likuma 11. </w:t>
      </w:r>
      <w:r w:rsidRPr="006265AE">
        <w:rPr>
          <w:sz w:val="22"/>
          <w:szCs w:val="22"/>
        </w:rPr>
        <w:t>'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1"/>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0"/>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lastRenderedPageBreak/>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Pasūtītājs ir tiesīgs pārtraukt iepirkumu visu vai kādā no daļām un neslēgt 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3" w:name="_Toc42401996"/>
      <w:r w:rsidRPr="006265AE">
        <w:rPr>
          <w:rFonts w:ascii="Times New Roman" w:hAnsi="Times New Roman" w:cs="Times New Roman"/>
          <w:sz w:val="22"/>
          <w:szCs w:val="22"/>
        </w:rPr>
        <w:t>V. KOMISIJAS TIESĪBAS UN PIENĀKUMI</w:t>
      </w:r>
      <w:bookmarkEnd w:id="3"/>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3"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4" w:name="_Toc42401997"/>
      <w:r w:rsidRPr="006265AE">
        <w:rPr>
          <w:b/>
          <w:bCs/>
          <w:sz w:val="22"/>
          <w:szCs w:val="22"/>
        </w:rPr>
        <w:t>VI. PRETENDENTU TIESĪBAS UN PIENĀKUMI</w:t>
      </w:r>
      <w:bookmarkEnd w:id="4"/>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lastRenderedPageBreak/>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5" w:name="_Toc42401998"/>
      <w:r w:rsidRPr="006265AE">
        <w:rPr>
          <w:rFonts w:ascii="Times New Roman" w:hAnsi="Times New Roman" w:cs="Times New Roman"/>
          <w:sz w:val="22"/>
          <w:szCs w:val="22"/>
        </w:rPr>
        <w:t>VII. LĪGUMA NOSACĪJUMI</w:t>
      </w:r>
      <w:bookmarkEnd w:id="5"/>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025B8CC2" w:rsidR="00C91748" w:rsidRPr="006265AE" w:rsidRDefault="00C91748" w:rsidP="000D706D">
      <w:pPr>
        <w:numPr>
          <w:ilvl w:val="0"/>
          <w:numId w:val="12"/>
        </w:numPr>
        <w:suppressAutoHyphens w:val="0"/>
        <w:rPr>
          <w:sz w:val="22"/>
          <w:szCs w:val="22"/>
        </w:rPr>
      </w:pPr>
      <w:r w:rsidRPr="006265AE">
        <w:rPr>
          <w:sz w:val="22"/>
          <w:szCs w:val="22"/>
        </w:rPr>
        <w:t>Tehniskā specifikācija</w:t>
      </w:r>
      <w:r w:rsidR="007C5C2D">
        <w:rPr>
          <w:sz w:val="22"/>
          <w:szCs w:val="22"/>
        </w:rPr>
        <w:t xml:space="preserve"> (forma)</w:t>
      </w:r>
      <w:r w:rsidRPr="006265AE">
        <w:rPr>
          <w:sz w:val="22"/>
          <w:szCs w:val="22"/>
        </w:rPr>
        <w:t>.</w:t>
      </w:r>
    </w:p>
    <w:p w14:paraId="4362DE8D" w14:textId="3F08D23C"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w:t>
      </w:r>
      <w:r w:rsidR="007C5C2D">
        <w:rPr>
          <w:sz w:val="22"/>
          <w:szCs w:val="22"/>
        </w:rPr>
        <w:t>(</w:t>
      </w:r>
      <w:r w:rsidRPr="006265AE">
        <w:rPr>
          <w:sz w:val="22"/>
          <w:szCs w:val="22"/>
        </w:rPr>
        <w:t>forma</w:t>
      </w:r>
      <w:r w:rsidR="007C5C2D">
        <w:rPr>
          <w:sz w:val="22"/>
          <w:szCs w:val="22"/>
        </w:rPr>
        <w:t>)</w:t>
      </w:r>
      <w:r w:rsidRPr="006265AE">
        <w:rPr>
          <w:sz w:val="22"/>
          <w:szCs w:val="22"/>
        </w:rPr>
        <w:t>.</w:t>
      </w:r>
    </w:p>
    <w:p w14:paraId="097A9CA3" w14:textId="118351D6" w:rsidR="000D706D" w:rsidRDefault="000D706D" w:rsidP="000D706D">
      <w:pPr>
        <w:numPr>
          <w:ilvl w:val="0"/>
          <w:numId w:val="12"/>
        </w:numPr>
        <w:suppressAutoHyphens w:val="0"/>
        <w:rPr>
          <w:sz w:val="22"/>
          <w:szCs w:val="22"/>
        </w:rPr>
      </w:pPr>
      <w:r w:rsidRPr="006265AE">
        <w:rPr>
          <w:sz w:val="22"/>
          <w:szCs w:val="22"/>
        </w:rPr>
        <w:t>Līgums (projekts).</w:t>
      </w:r>
    </w:p>
    <w:p w14:paraId="75E74060" w14:textId="55B3D421" w:rsidR="00BA0548" w:rsidRPr="006265AE" w:rsidRDefault="00BA0548" w:rsidP="000D706D">
      <w:pPr>
        <w:numPr>
          <w:ilvl w:val="0"/>
          <w:numId w:val="12"/>
        </w:numPr>
        <w:suppressAutoHyphens w:val="0"/>
        <w:rPr>
          <w:sz w:val="22"/>
          <w:szCs w:val="22"/>
        </w:rPr>
      </w:pPr>
      <w:r>
        <w:rPr>
          <w:sz w:val="22"/>
          <w:szCs w:val="22"/>
        </w:rPr>
        <w:t xml:space="preserve">Rasējumi – četri </w:t>
      </w:r>
      <w:proofErr w:type="spellStart"/>
      <w:r w:rsidRPr="00BA0548">
        <w:rPr>
          <w:i/>
          <w:iCs/>
          <w:sz w:val="22"/>
          <w:szCs w:val="22"/>
        </w:rPr>
        <w:t>dwg</w:t>
      </w:r>
      <w:proofErr w:type="spellEnd"/>
      <w:r>
        <w:rPr>
          <w:sz w:val="22"/>
          <w:szCs w:val="22"/>
        </w:rPr>
        <w:t xml:space="preserve"> faili</w:t>
      </w:r>
    </w:p>
    <w:sectPr w:rsidR="00BA0548" w:rsidRPr="006265AE"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902B" w14:textId="77777777" w:rsidR="00317A8F" w:rsidRDefault="00317A8F">
      <w:r>
        <w:separator/>
      </w:r>
    </w:p>
  </w:endnote>
  <w:endnote w:type="continuationSeparator" w:id="0">
    <w:p w14:paraId="4FB1F0B4" w14:textId="77777777" w:rsidR="00317A8F" w:rsidRDefault="0031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262B6B0"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066C22">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066C22">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D26B2" w14:textId="77777777" w:rsidR="00317A8F" w:rsidRDefault="00317A8F">
      <w:r>
        <w:separator/>
      </w:r>
    </w:p>
  </w:footnote>
  <w:footnote w:type="continuationSeparator" w:id="0">
    <w:p w14:paraId="0220BB18" w14:textId="77777777" w:rsidR="00317A8F" w:rsidRDefault="00317A8F">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1B5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6C2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56C"/>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A8F"/>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221A"/>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3CD2"/>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4A6"/>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7F"/>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38"/>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39EB"/>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030"/>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179"/>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3C9A"/>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AC6"/>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53C"/>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B26"/>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8B"/>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54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982"/>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537"/>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674235813">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91159345">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0321387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31994086">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7133-55AD-4822-BD0C-D20742CF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16156</Words>
  <Characters>9209</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25315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34</cp:revision>
  <cp:lastPrinted>2018-10-10T08:02:00Z</cp:lastPrinted>
  <dcterms:created xsi:type="dcterms:W3CDTF">2020-11-04T06:41:00Z</dcterms:created>
  <dcterms:modified xsi:type="dcterms:W3CDTF">2021-04-09T12:35:00Z</dcterms:modified>
</cp:coreProperties>
</file>