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C18E6" w14:textId="77777777" w:rsidR="00201E52" w:rsidRPr="002E44F4" w:rsidRDefault="00201E52" w:rsidP="00B04C47">
      <w:pPr>
        <w:pStyle w:val="Sarakstarindkopa"/>
        <w:ind w:left="0"/>
        <w:jc w:val="center"/>
        <w:rPr>
          <w:b/>
          <w:bCs/>
          <w:sz w:val="20"/>
          <w:szCs w:val="20"/>
          <w:lang w:val="lv-LV"/>
        </w:rPr>
      </w:pPr>
    </w:p>
    <w:p w14:paraId="59CC258F" w14:textId="77777777" w:rsidR="00B04C47" w:rsidRPr="002E44F4" w:rsidRDefault="00B04C47" w:rsidP="00B04C47">
      <w:pPr>
        <w:pStyle w:val="Sarakstarindkopa"/>
        <w:ind w:left="0"/>
        <w:jc w:val="center"/>
        <w:rPr>
          <w:b/>
          <w:bCs/>
          <w:sz w:val="20"/>
          <w:szCs w:val="20"/>
          <w:lang w:val="lv-LV"/>
        </w:rPr>
      </w:pPr>
      <w:r w:rsidRPr="002E44F4">
        <w:rPr>
          <w:sz w:val="20"/>
          <w:szCs w:val="20"/>
          <w:lang w:val="lv-LV" w:eastAsia="lv-LV"/>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5F821F05" w14:textId="44D5F73B" w:rsidR="00B04C47" w:rsidRPr="002E44F4" w:rsidRDefault="00B04C47" w:rsidP="00B04C47">
      <w:pPr>
        <w:pStyle w:val="Sarakstarindkopa"/>
        <w:spacing w:after="120" w:line="240" w:lineRule="exact"/>
        <w:ind w:left="0"/>
        <w:jc w:val="center"/>
        <w:rPr>
          <w:b/>
          <w:bCs/>
          <w:sz w:val="20"/>
          <w:szCs w:val="20"/>
          <w:lang w:val="lv-LV"/>
        </w:rPr>
      </w:pPr>
    </w:p>
    <w:p w14:paraId="70E73AFB" w14:textId="5AF36741" w:rsidR="00E46257" w:rsidRPr="002E44F4" w:rsidRDefault="00E46257" w:rsidP="00B04C47">
      <w:pPr>
        <w:pStyle w:val="Sarakstarindkopa"/>
        <w:spacing w:after="120" w:line="240" w:lineRule="exact"/>
        <w:ind w:left="0"/>
        <w:jc w:val="center"/>
        <w:rPr>
          <w:b/>
          <w:bCs/>
          <w:color w:val="000090"/>
          <w:sz w:val="20"/>
          <w:szCs w:val="20"/>
          <w:lang w:val="lv-LV"/>
        </w:rPr>
      </w:pPr>
      <w:r w:rsidRPr="002E44F4">
        <w:rPr>
          <w:b/>
          <w:bCs/>
          <w:color w:val="000090"/>
          <w:sz w:val="20"/>
          <w:szCs w:val="20"/>
          <w:lang w:val="lv-LV"/>
        </w:rPr>
        <w:t>Iepirkuma līgums Nr.</w:t>
      </w:r>
      <w:r w:rsidR="00B27640" w:rsidRPr="002E44F4">
        <w:rPr>
          <w:b/>
          <w:bCs/>
          <w:color w:val="000090"/>
          <w:sz w:val="20"/>
          <w:szCs w:val="20"/>
          <w:lang w:val="lv-LV"/>
        </w:rPr>
        <w:t xml:space="preserve"> / </w:t>
      </w:r>
      <w:r w:rsidR="00B27640" w:rsidRPr="002E44F4">
        <w:rPr>
          <w:b/>
          <w:color w:val="000090"/>
          <w:sz w:val="20"/>
          <w:szCs w:val="20"/>
          <w:lang w:val="lv-LV"/>
        </w:rPr>
        <w:t xml:space="preserve">Procurement Contract No. </w:t>
      </w:r>
      <w:r w:rsidR="00000B60" w:rsidRPr="002E44F4">
        <w:rPr>
          <w:b/>
          <w:bCs/>
          <w:color w:val="000090"/>
          <w:sz w:val="20"/>
          <w:szCs w:val="20"/>
          <w:lang w:val="lv-LV"/>
        </w:rPr>
        <w:t>LU CFI 2020/4</w:t>
      </w:r>
      <w:r w:rsidRPr="002E44F4">
        <w:rPr>
          <w:b/>
          <w:bCs/>
          <w:color w:val="000090"/>
          <w:sz w:val="20"/>
          <w:szCs w:val="20"/>
          <w:lang w:val="lv-LV"/>
        </w:rPr>
        <w:t>/ERAF</w:t>
      </w:r>
    </w:p>
    <w:p w14:paraId="71CE9981" w14:textId="77777777" w:rsidR="00444990" w:rsidRPr="002E44F4" w:rsidRDefault="00444990" w:rsidP="00B04C47">
      <w:pPr>
        <w:spacing w:after="120" w:line="240" w:lineRule="exact"/>
        <w:rPr>
          <w:rFonts w:ascii="Times New Roman" w:hAnsi="Times New Roman" w:cs="Times New Roman"/>
          <w:sz w:val="20"/>
          <w:szCs w:val="20"/>
        </w:rPr>
      </w:pPr>
    </w:p>
    <w:tbl>
      <w:tblPr>
        <w:tblW w:w="14049" w:type="dxa"/>
        <w:tblInd w:w="93" w:type="dxa"/>
        <w:tblLayout w:type="fixed"/>
        <w:tblLook w:val="04A0" w:firstRow="1" w:lastRow="0" w:firstColumn="1" w:lastColumn="0" w:noHBand="0" w:noVBand="1"/>
      </w:tblPr>
      <w:tblGrid>
        <w:gridCol w:w="14049"/>
      </w:tblGrid>
      <w:tr w:rsidR="00E70FFD" w:rsidRPr="002E44F4" w14:paraId="254D8617" w14:textId="77777777" w:rsidTr="00E70FFD">
        <w:trPr>
          <w:trHeight w:val="300"/>
        </w:trPr>
        <w:tc>
          <w:tcPr>
            <w:tcW w:w="14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31543" w14:textId="77777777" w:rsidR="00E70FFD" w:rsidRPr="002E44F4" w:rsidRDefault="00E70FFD" w:rsidP="00B04C47">
            <w:pPr>
              <w:spacing w:after="120" w:line="240" w:lineRule="exact"/>
              <w:jc w:val="both"/>
              <w:rPr>
                <w:rFonts w:ascii="Times New Roman" w:eastAsia="Cambria" w:hAnsi="Times New Roman" w:cs="Times New Roman"/>
                <w:bCs/>
                <w:sz w:val="20"/>
                <w:szCs w:val="20"/>
              </w:rPr>
            </w:pPr>
            <w:r w:rsidRPr="002E44F4">
              <w:rPr>
                <w:rFonts w:ascii="Times New Roman" w:eastAsia="Times New Roman" w:hAnsi="Times New Roman" w:cs="Times New Roman"/>
                <w:color w:val="000000"/>
                <w:sz w:val="20"/>
                <w:szCs w:val="20"/>
              </w:rPr>
              <w:t> </w:t>
            </w:r>
            <w:r w:rsidRPr="002E44F4">
              <w:rPr>
                <w:rFonts w:ascii="Times New Roman" w:hAnsi="Times New Roman" w:cs="Times New Roman"/>
                <w:b/>
                <w:bCs/>
                <w:sz w:val="20"/>
                <w:szCs w:val="20"/>
              </w:rPr>
              <w:t>Latvijas Universitātes Cietvielu fizikas institūts</w:t>
            </w:r>
            <w:r w:rsidRPr="002E44F4">
              <w:rPr>
                <w:rFonts w:ascii="Times New Roman" w:hAnsi="Times New Roman" w:cs="Times New Roman"/>
                <w:bCs/>
                <w:sz w:val="20"/>
                <w:szCs w:val="20"/>
              </w:rPr>
              <w:t xml:space="preserve"> (turpmāk tekstā – LU CFI)</w:t>
            </w:r>
            <w:r w:rsidRPr="002E44F4">
              <w:rPr>
                <w:rFonts w:ascii="Times New Roman" w:hAnsi="Times New Roman" w:cs="Times New Roman"/>
                <w:sz w:val="20"/>
                <w:szCs w:val="20"/>
              </w:rPr>
              <w:t xml:space="preserve">, direktora Mārtiņa Rutka personā, kurš rīkojas pamatojoties uz Latvijas Universitātes Cietvielu fizikas institūta nolikumu (apstiprināts ar Ministru kabineta 2013. gada 19. augusta rīkojumu Nr. 380), </w:t>
            </w:r>
            <w:r w:rsidRPr="002E44F4">
              <w:rPr>
                <w:rFonts w:ascii="Times New Roman" w:eastAsia="Cambria" w:hAnsi="Times New Roman" w:cs="Times New Roman"/>
                <w:bCs/>
                <w:sz w:val="20"/>
                <w:szCs w:val="20"/>
              </w:rPr>
              <w:t xml:space="preserve"> turpmāk – Pasūtītājs, no vienas puses, </w:t>
            </w:r>
          </w:p>
          <w:p w14:paraId="1DE3E07A" w14:textId="54838015" w:rsidR="00E70FFD" w:rsidRPr="002E44F4" w:rsidRDefault="00E70FFD" w:rsidP="00B04C47">
            <w:pPr>
              <w:spacing w:after="120" w:line="240" w:lineRule="exact"/>
              <w:jc w:val="both"/>
              <w:rPr>
                <w:rFonts w:ascii="Times New Roman" w:eastAsia="Cambria" w:hAnsi="Times New Roman" w:cs="Times New Roman"/>
                <w:bCs/>
                <w:sz w:val="20"/>
                <w:szCs w:val="20"/>
              </w:rPr>
            </w:pPr>
            <w:r w:rsidRPr="002E44F4">
              <w:rPr>
                <w:rFonts w:ascii="Times New Roman" w:eastAsia="Cambria" w:hAnsi="Times New Roman" w:cs="Times New Roman"/>
                <w:bCs/>
                <w:sz w:val="20"/>
                <w:szCs w:val="20"/>
              </w:rPr>
              <w:t>un</w:t>
            </w:r>
          </w:p>
          <w:p w14:paraId="4A27707A" w14:textId="099FC8A9" w:rsidR="00E70FFD" w:rsidRPr="002E44F4" w:rsidRDefault="00E70FFD" w:rsidP="00B04C47">
            <w:pPr>
              <w:spacing w:after="120" w:line="240" w:lineRule="exact"/>
              <w:jc w:val="both"/>
              <w:rPr>
                <w:rFonts w:ascii="Times New Roman" w:eastAsia="Cambria" w:hAnsi="Times New Roman" w:cs="Times New Roman"/>
                <w:kern w:val="56"/>
                <w:sz w:val="20"/>
                <w:szCs w:val="20"/>
              </w:rPr>
            </w:pPr>
            <w:r w:rsidRPr="002E44F4">
              <w:rPr>
                <w:rFonts w:ascii="Times New Roman" w:eastAsia="Cambria" w:hAnsi="Times New Roman" w:cs="Times New Roman"/>
                <w:b/>
                <w:kern w:val="56"/>
                <w:sz w:val="20"/>
                <w:szCs w:val="20"/>
              </w:rPr>
              <w:t>___</w:t>
            </w:r>
            <w:r w:rsidRPr="002E44F4">
              <w:rPr>
                <w:rFonts w:ascii="Times New Roman" w:eastAsia="Cambria" w:hAnsi="Times New Roman" w:cs="Times New Roman"/>
                <w:kern w:val="56"/>
                <w:sz w:val="20"/>
                <w:szCs w:val="20"/>
              </w:rPr>
              <w:t xml:space="preserve">, reģistrācijas Nr. </w:t>
            </w:r>
            <w:r w:rsidRPr="002E44F4">
              <w:rPr>
                <w:rFonts w:ascii="Times New Roman" w:eastAsia="Cambria" w:hAnsi="Times New Roman" w:cs="Times New Roman"/>
                <w:bCs/>
                <w:kern w:val="56"/>
                <w:sz w:val="20"/>
                <w:szCs w:val="20"/>
              </w:rPr>
              <w:t>____</w:t>
            </w:r>
            <w:r w:rsidRPr="002E44F4">
              <w:rPr>
                <w:rFonts w:ascii="Times New Roman" w:eastAsia="Cambria" w:hAnsi="Times New Roman" w:cs="Times New Roman"/>
                <w:kern w:val="56"/>
                <w:sz w:val="20"/>
                <w:szCs w:val="20"/>
              </w:rPr>
              <w:t xml:space="preserve">, kuras vārdā un interesēs, pamatojoties uz ___, darbojas tās _____, turpmāk  – Piegādātājs, no otras puses, </w:t>
            </w:r>
          </w:p>
          <w:p w14:paraId="7A9F65DE" w14:textId="6BBD44B9" w:rsidR="00E70FFD" w:rsidRPr="002E44F4" w:rsidRDefault="00E70FFD" w:rsidP="00E70FFD">
            <w:pPr>
              <w:spacing w:after="120" w:line="240" w:lineRule="exact"/>
              <w:jc w:val="both"/>
              <w:rPr>
                <w:rFonts w:ascii="Times New Roman" w:eastAsia="Cambria" w:hAnsi="Times New Roman" w:cs="Times New Roman"/>
                <w:kern w:val="56"/>
                <w:sz w:val="20"/>
                <w:szCs w:val="20"/>
                <w:lang w:eastAsia="x-none"/>
              </w:rPr>
            </w:pPr>
            <w:r w:rsidRPr="002E44F4">
              <w:rPr>
                <w:rFonts w:ascii="Times New Roman" w:eastAsia="Cambria" w:hAnsi="Times New Roman" w:cs="Times New Roman"/>
                <w:kern w:val="56"/>
                <w:sz w:val="20"/>
                <w:szCs w:val="20"/>
                <w:lang w:eastAsia="x-none"/>
              </w:rPr>
              <w:t xml:space="preserve">abi kopā saukti Puses, bet katrs atsevišķi saukti arī kā Puse, saskaņā ar atklāta konkursa </w:t>
            </w:r>
            <w:r w:rsidRPr="002E44F4">
              <w:rPr>
                <w:rFonts w:ascii="Times New Roman" w:hAnsi="Times New Roman" w:cs="Times New Roman"/>
                <w:color w:val="1F497D" w:themeColor="text2"/>
                <w:spacing w:val="-1"/>
                <w:sz w:val="20"/>
                <w:szCs w:val="20"/>
              </w:rPr>
              <w:t>“</w:t>
            </w:r>
            <w:r w:rsidR="00000B60" w:rsidRPr="002E44F4">
              <w:rPr>
                <w:rFonts w:ascii="Times New Roman" w:hAnsi="Times New Roman" w:cs="Times New Roman"/>
                <w:color w:val="1F497D" w:themeColor="text2"/>
                <w:sz w:val="20"/>
                <w:szCs w:val="20"/>
              </w:rPr>
              <w:t>Pamatņu sagatavošanas un paraugu testēšanas aprīkojums - Litogrāfijas procesa palīgiekārtas</w:t>
            </w:r>
            <w:r w:rsidRPr="002E44F4">
              <w:rPr>
                <w:rFonts w:ascii="Times New Roman" w:hAnsi="Times New Roman" w:cs="Times New Roman"/>
                <w:spacing w:val="-1"/>
                <w:sz w:val="20"/>
                <w:szCs w:val="20"/>
              </w:rPr>
              <w:t>”</w:t>
            </w:r>
            <w:r w:rsidRPr="002E44F4">
              <w:rPr>
                <w:rFonts w:ascii="Times New Roman" w:eastAsia="Cambria" w:hAnsi="Times New Roman" w:cs="Times New Roman"/>
                <w:kern w:val="56"/>
                <w:sz w:val="20"/>
                <w:szCs w:val="20"/>
                <w:lang w:eastAsia="x-none"/>
              </w:rPr>
              <w:t xml:space="preserve">, ar </w:t>
            </w:r>
            <w:r w:rsidR="00000B60" w:rsidRPr="002E44F4">
              <w:rPr>
                <w:rFonts w:ascii="Times New Roman" w:eastAsia="Cambria" w:hAnsi="Times New Roman" w:cs="Times New Roman"/>
                <w:kern w:val="56"/>
                <w:sz w:val="20"/>
                <w:szCs w:val="20"/>
                <w:lang w:eastAsia="x-none"/>
              </w:rPr>
              <w:t>identifikācijas Nr. LU CFI 2020</w:t>
            </w:r>
            <w:r w:rsidRPr="002E44F4">
              <w:rPr>
                <w:rFonts w:ascii="Times New Roman" w:eastAsia="Cambria" w:hAnsi="Times New Roman" w:cs="Times New Roman"/>
                <w:kern w:val="56"/>
                <w:sz w:val="20"/>
                <w:szCs w:val="20"/>
                <w:lang w:eastAsia="x-none"/>
              </w:rPr>
              <w:t>/</w:t>
            </w:r>
            <w:r w:rsidR="00000B60" w:rsidRPr="002E44F4">
              <w:rPr>
                <w:rFonts w:ascii="Times New Roman" w:eastAsia="Cambria" w:hAnsi="Times New Roman" w:cs="Times New Roman"/>
                <w:kern w:val="56"/>
                <w:sz w:val="20"/>
                <w:szCs w:val="20"/>
                <w:lang w:eastAsia="x-none"/>
              </w:rPr>
              <w:t>4</w:t>
            </w:r>
            <w:r w:rsidRPr="002E44F4">
              <w:rPr>
                <w:rFonts w:ascii="Times New Roman" w:eastAsia="Cambria" w:hAnsi="Times New Roman" w:cs="Times New Roman"/>
                <w:kern w:val="56"/>
                <w:sz w:val="20"/>
                <w:szCs w:val="20"/>
                <w:lang w:eastAsia="x-none"/>
              </w:rPr>
              <w:t xml:space="preserve">/ERAF, rezultātiem, </w:t>
            </w:r>
            <w:r w:rsidRPr="002E44F4">
              <w:rPr>
                <w:rFonts w:ascii="Times New Roman" w:eastAsia="Cambria" w:hAnsi="Times New Roman" w:cs="Times New Roman"/>
                <w:i/>
                <w:kern w:val="56"/>
                <w:sz w:val="20"/>
                <w:szCs w:val="20"/>
                <w:lang w:eastAsia="x-none"/>
              </w:rPr>
              <w:t xml:space="preserve"> </w:t>
            </w:r>
            <w:r w:rsidRPr="002E44F4">
              <w:rPr>
                <w:rFonts w:ascii="Times New Roman" w:eastAsia="Cambria" w:hAnsi="Times New Roman" w:cs="Times New Roman"/>
                <w:kern w:val="56"/>
                <w:sz w:val="20"/>
                <w:szCs w:val="20"/>
                <w:lang w:eastAsia="x-none"/>
              </w:rPr>
              <w:t>bez maldības, viltus un spaidiem noslēdz šādu līgumu, par turpmāk minēto:</w:t>
            </w:r>
          </w:p>
        </w:tc>
      </w:tr>
      <w:tr w:rsidR="00E70FFD" w:rsidRPr="002E44F4" w14:paraId="7CC77CD5"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2A1DE30B" w14:textId="77777777" w:rsidR="00E70FFD" w:rsidRPr="002E44F4" w:rsidRDefault="00E70FFD" w:rsidP="00B04C47">
            <w:pPr>
              <w:numPr>
                <w:ilvl w:val="0"/>
                <w:numId w:val="1"/>
              </w:numPr>
              <w:suppressAutoHyphens/>
              <w:spacing w:after="120" w:line="240" w:lineRule="exact"/>
              <w:contextualSpacing/>
              <w:jc w:val="center"/>
              <w:rPr>
                <w:rFonts w:ascii="Times New Roman" w:hAnsi="Times New Roman" w:cs="Times New Roman"/>
                <w:b/>
                <w:kern w:val="56"/>
                <w:sz w:val="20"/>
                <w:szCs w:val="20"/>
              </w:rPr>
            </w:pPr>
            <w:r w:rsidRPr="002E44F4">
              <w:rPr>
                <w:rFonts w:ascii="Times New Roman" w:eastAsia="Times New Roman" w:hAnsi="Times New Roman" w:cs="Times New Roman"/>
                <w:color w:val="000000"/>
                <w:sz w:val="20"/>
                <w:szCs w:val="20"/>
              </w:rPr>
              <w:t> </w:t>
            </w:r>
            <w:r w:rsidRPr="002E44F4">
              <w:rPr>
                <w:rFonts w:ascii="Times New Roman" w:hAnsi="Times New Roman" w:cs="Times New Roman"/>
                <w:b/>
                <w:kern w:val="56"/>
                <w:sz w:val="20"/>
                <w:szCs w:val="20"/>
              </w:rPr>
              <w:t>Definīcijas</w:t>
            </w:r>
          </w:p>
          <w:p w14:paraId="579BE9CC" w14:textId="77777777" w:rsidR="00E70FFD" w:rsidRPr="002E44F4"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0"/>
                <w:szCs w:val="20"/>
              </w:rPr>
            </w:pPr>
            <w:r w:rsidRPr="002E44F4">
              <w:rPr>
                <w:rFonts w:ascii="Times New Roman" w:eastAsia="Times New Roman" w:hAnsi="Times New Roman" w:cs="Times New Roman"/>
                <w:color w:val="000000"/>
                <w:sz w:val="20"/>
                <w:szCs w:val="20"/>
              </w:rPr>
              <w:t> </w:t>
            </w:r>
            <w:r w:rsidRPr="002E44F4">
              <w:rPr>
                <w:rFonts w:ascii="Times New Roman" w:hAnsi="Times New Roman" w:cs="Times New Roman"/>
                <w:b/>
                <w:kern w:val="56"/>
                <w:sz w:val="20"/>
                <w:szCs w:val="20"/>
              </w:rPr>
              <w:t xml:space="preserve">Akts - </w:t>
            </w:r>
            <w:r w:rsidRPr="002E44F4">
              <w:rPr>
                <w:rFonts w:ascii="Times New Roman" w:hAnsi="Times New Roman" w:cs="Times New Roman"/>
                <w:kern w:val="56"/>
                <w:sz w:val="20"/>
                <w:szCs w:val="20"/>
              </w:rPr>
              <w:t>akts, kas apliecina, ka tiek konstatēti Preces Defekti.</w:t>
            </w:r>
          </w:p>
          <w:p w14:paraId="136517EB" w14:textId="77777777" w:rsidR="00E70FFD" w:rsidRPr="002E44F4"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0"/>
                <w:szCs w:val="20"/>
              </w:rPr>
            </w:pPr>
            <w:r w:rsidRPr="002E44F4">
              <w:rPr>
                <w:rFonts w:ascii="Times New Roman" w:hAnsi="Times New Roman" w:cs="Times New Roman"/>
                <w:b/>
                <w:kern w:val="56"/>
                <w:sz w:val="20"/>
                <w:szCs w:val="20"/>
              </w:rPr>
              <w:t xml:space="preserve">Defekti – </w:t>
            </w:r>
            <w:r w:rsidRPr="002E44F4">
              <w:rPr>
                <w:rFonts w:ascii="Times New Roman" w:hAnsi="Times New Roman" w:cs="Times New Roman"/>
                <w:bCs/>
                <w:kern w:val="56"/>
                <w:sz w:val="20"/>
                <w:szCs w:val="20"/>
              </w:rPr>
              <w:t>Piegādes, Preces apjomu vai kvalitātes neatbilstība Latvijas Republikas normatīvajiem aktiem, Tehniskajam piedāvājumam vai Līgumam</w:t>
            </w:r>
            <w:r w:rsidRPr="002E44F4">
              <w:rPr>
                <w:rFonts w:ascii="Times New Roman" w:hAnsi="Times New Roman" w:cs="Times New Roman"/>
                <w:kern w:val="56"/>
                <w:sz w:val="20"/>
                <w:szCs w:val="20"/>
              </w:rPr>
              <w:t>.</w:t>
            </w:r>
          </w:p>
          <w:p w14:paraId="28535FEC" w14:textId="61F0138A" w:rsidR="00E70FFD" w:rsidRPr="002E44F4"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0"/>
                <w:szCs w:val="20"/>
              </w:rPr>
            </w:pPr>
            <w:r w:rsidRPr="002E44F4">
              <w:rPr>
                <w:rFonts w:ascii="Times New Roman" w:hAnsi="Times New Roman" w:cs="Times New Roman"/>
                <w:b/>
                <w:kern w:val="56"/>
                <w:sz w:val="20"/>
                <w:szCs w:val="20"/>
              </w:rPr>
              <w:t>Iepirkuma procedūra</w:t>
            </w:r>
            <w:r w:rsidRPr="002E44F4">
              <w:rPr>
                <w:rFonts w:ascii="Times New Roman" w:hAnsi="Times New Roman" w:cs="Times New Roman"/>
                <w:kern w:val="56"/>
                <w:sz w:val="20"/>
                <w:szCs w:val="20"/>
              </w:rPr>
              <w:t xml:space="preserve"> – atklāts konkurss </w:t>
            </w:r>
            <w:r w:rsidRPr="002E44F4">
              <w:rPr>
                <w:rFonts w:ascii="Times New Roman" w:hAnsi="Times New Roman" w:cs="Times New Roman"/>
                <w:spacing w:val="-1"/>
                <w:sz w:val="20"/>
                <w:szCs w:val="20"/>
              </w:rPr>
              <w:t>“</w:t>
            </w:r>
            <w:r w:rsidR="00000B60" w:rsidRPr="002E44F4">
              <w:rPr>
                <w:rFonts w:ascii="Times New Roman" w:hAnsi="Times New Roman" w:cs="Times New Roman"/>
                <w:color w:val="1F497D" w:themeColor="text2"/>
                <w:sz w:val="20"/>
                <w:szCs w:val="20"/>
              </w:rPr>
              <w:t>Pamatņu sagatavošanas un paraugu testēšanas aprīkojums - Litogrāfijas procesa palīgiekārtas</w:t>
            </w:r>
            <w:r w:rsidRPr="002E44F4">
              <w:rPr>
                <w:rFonts w:ascii="Times New Roman" w:hAnsi="Times New Roman" w:cs="Times New Roman"/>
                <w:spacing w:val="-1"/>
                <w:sz w:val="20"/>
                <w:szCs w:val="20"/>
              </w:rPr>
              <w:t>”</w:t>
            </w:r>
            <w:r w:rsidRPr="002E44F4">
              <w:rPr>
                <w:rFonts w:ascii="Times New Roman" w:eastAsia="Cambria" w:hAnsi="Times New Roman" w:cs="Times New Roman"/>
                <w:kern w:val="56"/>
                <w:sz w:val="20"/>
                <w:szCs w:val="20"/>
                <w:lang w:eastAsia="x-none"/>
              </w:rPr>
              <w:t>, ar id</w:t>
            </w:r>
            <w:r w:rsidR="00000B60" w:rsidRPr="002E44F4">
              <w:rPr>
                <w:rFonts w:ascii="Times New Roman" w:eastAsia="Cambria" w:hAnsi="Times New Roman" w:cs="Times New Roman"/>
                <w:kern w:val="56"/>
                <w:sz w:val="20"/>
                <w:szCs w:val="20"/>
                <w:lang w:eastAsia="x-none"/>
              </w:rPr>
              <w:t>entifikācijas Nr. LU CFI 2020/4</w:t>
            </w:r>
            <w:r w:rsidRPr="002E44F4">
              <w:rPr>
                <w:rFonts w:ascii="Times New Roman" w:eastAsia="Cambria" w:hAnsi="Times New Roman" w:cs="Times New Roman"/>
                <w:kern w:val="56"/>
                <w:sz w:val="20"/>
                <w:szCs w:val="20"/>
                <w:lang w:eastAsia="x-none"/>
              </w:rPr>
              <w:t>/ERAF</w:t>
            </w:r>
            <w:r w:rsidRPr="002E44F4">
              <w:rPr>
                <w:rFonts w:ascii="Times New Roman" w:hAnsi="Times New Roman" w:cs="Times New Roman"/>
                <w:kern w:val="56"/>
                <w:sz w:val="20"/>
                <w:szCs w:val="20"/>
              </w:rPr>
              <w:t xml:space="preserve">. </w:t>
            </w:r>
          </w:p>
          <w:p w14:paraId="2193BA80" w14:textId="77777777" w:rsidR="00E70FFD" w:rsidRPr="002E44F4"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0"/>
                <w:szCs w:val="20"/>
              </w:rPr>
            </w:pPr>
            <w:r w:rsidRPr="002E44F4">
              <w:rPr>
                <w:rFonts w:ascii="Times New Roman" w:hAnsi="Times New Roman" w:cs="Times New Roman"/>
                <w:b/>
                <w:kern w:val="56"/>
                <w:sz w:val="20"/>
                <w:szCs w:val="20"/>
              </w:rPr>
              <w:t xml:space="preserve">Līgums – </w:t>
            </w:r>
            <w:r w:rsidRPr="002E44F4">
              <w:rPr>
                <w:rFonts w:ascii="Times New Roman" w:hAnsi="Times New Roman" w:cs="Times New Roman"/>
                <w:kern w:val="56"/>
                <w:sz w:val="20"/>
                <w:szCs w:val="20"/>
              </w:rPr>
              <w:t>šis līgums ar visiem tā pielikumiem, iespējamajiem papildinājumiem un grozījumiem</w:t>
            </w:r>
            <w:r w:rsidRPr="002E44F4">
              <w:rPr>
                <w:rFonts w:ascii="Times New Roman" w:hAnsi="Times New Roman" w:cs="Times New Roman"/>
                <w:b/>
                <w:kern w:val="56"/>
                <w:sz w:val="20"/>
                <w:szCs w:val="20"/>
              </w:rPr>
              <w:t>.</w:t>
            </w:r>
          </w:p>
          <w:p w14:paraId="3B668B34" w14:textId="77777777" w:rsidR="00E70FFD" w:rsidRPr="002E44F4"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0"/>
                <w:szCs w:val="20"/>
              </w:rPr>
            </w:pPr>
            <w:r w:rsidRPr="002E44F4">
              <w:rPr>
                <w:rFonts w:ascii="Times New Roman" w:hAnsi="Times New Roman" w:cs="Times New Roman"/>
                <w:b/>
                <w:kern w:val="56"/>
                <w:sz w:val="20"/>
                <w:szCs w:val="20"/>
              </w:rPr>
              <w:t xml:space="preserve">Līguma summa – </w:t>
            </w:r>
            <w:r w:rsidRPr="002E44F4">
              <w:rPr>
                <w:rFonts w:ascii="Times New Roman" w:hAnsi="Times New Roman" w:cs="Times New Roman"/>
                <w:bCs/>
                <w:kern w:val="56"/>
                <w:sz w:val="20"/>
                <w:szCs w:val="20"/>
              </w:rPr>
              <w:t>maksimāli iespējamā maksa par Preču Piegādi Līgumā noteiktajā kārtībā un apmērā ar PVN.</w:t>
            </w:r>
          </w:p>
          <w:p w14:paraId="67F72766" w14:textId="77777777" w:rsidR="00E70FFD" w:rsidRPr="002E44F4"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0"/>
                <w:szCs w:val="20"/>
              </w:rPr>
            </w:pPr>
            <w:r w:rsidRPr="002E44F4">
              <w:rPr>
                <w:rFonts w:ascii="Times New Roman" w:hAnsi="Times New Roman" w:cs="Times New Roman"/>
                <w:b/>
                <w:kern w:val="56"/>
                <w:sz w:val="20"/>
                <w:szCs w:val="20"/>
              </w:rPr>
              <w:t xml:space="preserve">Nolikums </w:t>
            </w:r>
            <w:r w:rsidRPr="002E44F4">
              <w:rPr>
                <w:rFonts w:ascii="Times New Roman" w:hAnsi="Times New Roman" w:cs="Times New Roman"/>
                <w:kern w:val="56"/>
                <w:sz w:val="20"/>
                <w:szCs w:val="20"/>
              </w:rPr>
              <w:t>– Iepirkuma procedūras nolikums ar visiem tā pielikumiem, papildinājumiem, precizējumiem un grozījumiem.</w:t>
            </w:r>
          </w:p>
          <w:p w14:paraId="0FAF6846" w14:textId="77777777" w:rsidR="00E70FFD" w:rsidRPr="002E44F4"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0"/>
                <w:szCs w:val="20"/>
              </w:rPr>
            </w:pPr>
            <w:r w:rsidRPr="002E44F4">
              <w:rPr>
                <w:rFonts w:ascii="Times New Roman" w:hAnsi="Times New Roman" w:cs="Times New Roman"/>
                <w:b/>
                <w:kern w:val="56"/>
                <w:sz w:val="20"/>
                <w:szCs w:val="20"/>
              </w:rPr>
              <w:t xml:space="preserve">Pārstāvis - </w:t>
            </w:r>
            <w:r w:rsidRPr="002E44F4">
              <w:rPr>
                <w:rFonts w:ascii="Times New Roman" w:hAnsi="Times New Roman" w:cs="Times New Roman"/>
                <w:kern w:val="56"/>
                <w:sz w:val="20"/>
                <w:szCs w:val="20"/>
              </w:rPr>
              <w:t>Pasūtītāja vai Piegādātāja pilnvarota persona, kas Līguma ietvaros kontrolēs līgumsaistību izpildi, pieņems vai nodos Preci.</w:t>
            </w:r>
          </w:p>
          <w:p w14:paraId="573FEE57" w14:textId="3E8414B0" w:rsidR="00E70FFD" w:rsidRPr="002E44F4"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color w:val="7F7F7F" w:themeColor="text1" w:themeTint="80"/>
                <w:kern w:val="56"/>
                <w:sz w:val="20"/>
                <w:szCs w:val="20"/>
              </w:rPr>
            </w:pPr>
            <w:r w:rsidRPr="002E44F4">
              <w:rPr>
                <w:rFonts w:ascii="Times New Roman" w:hAnsi="Times New Roman" w:cs="Times New Roman"/>
                <w:b/>
                <w:kern w:val="56"/>
                <w:sz w:val="20"/>
                <w:szCs w:val="20"/>
              </w:rPr>
              <w:t xml:space="preserve">Prece – </w:t>
            </w:r>
            <w:r w:rsidR="00000B60" w:rsidRPr="002E44F4">
              <w:rPr>
                <w:rFonts w:ascii="Times New Roman" w:hAnsi="Times New Roman" w:cs="Times New Roman"/>
                <w:color w:val="1F497D" w:themeColor="text2"/>
                <w:sz w:val="20"/>
                <w:szCs w:val="20"/>
              </w:rPr>
              <w:t>Pamatņu sagatavošanas un paraugu testēšanas aprīkojums - Litogrāfijas procesa palīgiekārtas</w:t>
            </w:r>
            <w:r w:rsidRPr="002E44F4">
              <w:rPr>
                <w:rFonts w:ascii="Times New Roman" w:hAnsi="Times New Roman" w:cs="Times New Roman"/>
                <w:sz w:val="20"/>
                <w:szCs w:val="20"/>
              </w:rPr>
              <w:t>,</w:t>
            </w:r>
            <w:r w:rsidRPr="002E44F4">
              <w:rPr>
                <w:rFonts w:ascii="Times New Roman" w:hAnsi="Times New Roman" w:cs="Times New Roman"/>
                <w:kern w:val="56"/>
                <w:sz w:val="20"/>
                <w:szCs w:val="20"/>
              </w:rPr>
              <w:t xml:space="preserve"> kas atbilst iepirkumu procedūrā izvirzītajām tehniskās specifikācijas prasībām un Piegādātāja piedāvājumam. </w:t>
            </w:r>
            <w:r w:rsidRPr="002E44F4">
              <w:rPr>
                <w:rFonts w:ascii="Times New Roman" w:hAnsi="Times New Roman" w:cs="Times New Roman"/>
                <w:i/>
                <w:color w:val="7F7F7F" w:themeColor="text1" w:themeTint="80"/>
                <w:kern w:val="56"/>
                <w:sz w:val="20"/>
                <w:szCs w:val="20"/>
              </w:rPr>
              <w:t>Ja Iepirkuma procedūrā Pasūtītājs, ņemot vērā tam pieejamo finansējumu, noteicis sev tiesības izvēlēties Precei piedāvātās opcijas (papildus iekārtas/aprīkojumu),  ar terminu Prece saprot arī tai pievienotās opcijas, ko Pasūtītājs izvēlējies, precizējot arī Līguma 3.1. punktā noteikto līgumcenas sadalījumu. Preces termins var tikt precizēts.</w:t>
            </w:r>
            <w:r w:rsidRPr="002E44F4">
              <w:rPr>
                <w:rFonts w:ascii="Times New Roman" w:hAnsi="Times New Roman" w:cs="Times New Roman"/>
                <w:b/>
                <w:color w:val="7F7F7F" w:themeColor="text1" w:themeTint="80"/>
                <w:kern w:val="56"/>
                <w:sz w:val="20"/>
                <w:szCs w:val="20"/>
              </w:rPr>
              <w:t xml:space="preserve"> </w:t>
            </w:r>
          </w:p>
          <w:p w14:paraId="4AA76030" w14:textId="77777777" w:rsidR="00E70FFD" w:rsidRPr="002E44F4"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0"/>
                <w:szCs w:val="20"/>
              </w:rPr>
            </w:pPr>
            <w:r w:rsidRPr="002E44F4">
              <w:rPr>
                <w:rFonts w:ascii="Times New Roman" w:hAnsi="Times New Roman" w:cs="Times New Roman"/>
                <w:b/>
                <w:kern w:val="56"/>
                <w:sz w:val="20"/>
                <w:szCs w:val="20"/>
              </w:rPr>
              <w:t xml:space="preserve">Piegāde </w:t>
            </w:r>
            <w:r w:rsidRPr="002E44F4">
              <w:rPr>
                <w:rFonts w:ascii="Times New Roman" w:hAnsi="Times New Roman" w:cs="Times New Roman"/>
                <w:kern w:val="56"/>
                <w:sz w:val="20"/>
                <w:szCs w:val="20"/>
              </w:rPr>
              <w:t>- Preces piegāde un uzstādīšana saskaņā ar Līguma noteikumiem.</w:t>
            </w:r>
          </w:p>
          <w:p w14:paraId="1221F073" w14:textId="77777777" w:rsidR="00E70FFD" w:rsidRPr="002E44F4"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0"/>
                <w:szCs w:val="20"/>
              </w:rPr>
            </w:pPr>
            <w:r w:rsidRPr="002E44F4">
              <w:rPr>
                <w:rFonts w:ascii="Times New Roman" w:hAnsi="Times New Roman" w:cs="Times New Roman"/>
                <w:b/>
                <w:kern w:val="56"/>
                <w:sz w:val="20"/>
                <w:szCs w:val="20"/>
              </w:rPr>
              <w:t xml:space="preserve">Pavadzīme - </w:t>
            </w:r>
            <w:r w:rsidRPr="002E44F4">
              <w:rPr>
                <w:rFonts w:ascii="Times New Roman" w:hAnsi="Times New Roman" w:cs="Times New Roman"/>
                <w:kern w:val="56"/>
                <w:sz w:val="20"/>
                <w:szCs w:val="20"/>
              </w:rPr>
              <w:t>normatīvajiem aktiem atbilstoša pavadzīme, ko Piegādātājs iesniedz Pasūtītājam par Preču Piegādi Līgumā noteiktajā kārtībā.</w:t>
            </w:r>
          </w:p>
          <w:p w14:paraId="3B122B8B" w14:textId="77777777" w:rsidR="00E70FFD" w:rsidRPr="002E44F4"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0"/>
                <w:szCs w:val="20"/>
              </w:rPr>
            </w:pPr>
            <w:r w:rsidRPr="002E44F4">
              <w:rPr>
                <w:rFonts w:ascii="Times New Roman" w:hAnsi="Times New Roman" w:cs="Times New Roman"/>
                <w:b/>
                <w:kern w:val="56"/>
                <w:sz w:val="20"/>
                <w:szCs w:val="20"/>
              </w:rPr>
              <w:t xml:space="preserve">PVN – </w:t>
            </w:r>
            <w:r w:rsidRPr="002E44F4">
              <w:rPr>
                <w:rFonts w:ascii="Times New Roman" w:hAnsi="Times New Roman" w:cs="Times New Roman"/>
                <w:kern w:val="56"/>
                <w:sz w:val="20"/>
                <w:szCs w:val="20"/>
              </w:rPr>
              <w:t>pievienotās vērtības nodoklis.</w:t>
            </w:r>
          </w:p>
          <w:p w14:paraId="431D3D13" w14:textId="77777777" w:rsidR="00E70FFD" w:rsidRPr="002E44F4"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0"/>
                <w:szCs w:val="20"/>
              </w:rPr>
            </w:pPr>
            <w:r w:rsidRPr="002E44F4">
              <w:rPr>
                <w:rFonts w:ascii="Times New Roman" w:hAnsi="Times New Roman" w:cs="Times New Roman"/>
                <w:b/>
                <w:kern w:val="56"/>
                <w:sz w:val="20"/>
                <w:szCs w:val="20"/>
              </w:rPr>
              <w:t xml:space="preserve"> Projekts -</w:t>
            </w:r>
            <w:r w:rsidRPr="002E44F4">
              <w:rPr>
                <w:rFonts w:ascii="Times New Roman" w:hAnsi="Times New Roman" w:cs="Times New Roman"/>
                <w:kern w:val="56"/>
                <w:sz w:val="20"/>
                <w:szCs w:val="20"/>
              </w:rPr>
              <w:t xml:space="preserve"> </w:t>
            </w:r>
            <w:r w:rsidRPr="002E44F4">
              <w:rPr>
                <w:rFonts w:ascii="Times New Roman" w:hAnsi="Times New Roman" w:cs="Times New Roman"/>
                <w:sz w:val="20"/>
                <w:szCs w:val="20"/>
              </w:rPr>
              <w:t xml:space="preserve">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w:t>
            </w:r>
            <w:r w:rsidRPr="002E44F4">
              <w:rPr>
                <w:rFonts w:ascii="Times New Roman" w:hAnsi="Times New Roman" w:cs="Times New Roman"/>
                <w:sz w:val="20"/>
                <w:szCs w:val="20"/>
              </w:rPr>
              <w:lastRenderedPageBreak/>
              <w:t>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11690120" w14:textId="2A850BAD" w:rsidR="00E70FFD" w:rsidRPr="002E44F4"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0"/>
                <w:szCs w:val="20"/>
              </w:rPr>
            </w:pPr>
            <w:r w:rsidRPr="002E44F4">
              <w:rPr>
                <w:rFonts w:ascii="Times New Roman" w:hAnsi="Times New Roman" w:cs="Times New Roman"/>
                <w:kern w:val="56"/>
                <w:sz w:val="20"/>
                <w:szCs w:val="20"/>
              </w:rPr>
              <w:t>vienskaitlis (pēc nepieciešamības) ietvers arī daudzskaitli un otrādi; lietvārds, lietots sieviešu dzimtē, (pēc nepieciešamības) ietvers arī vīriešu dzimti un otrādi</w:t>
            </w:r>
            <w:r w:rsidRPr="002E44F4">
              <w:rPr>
                <w:rFonts w:ascii="Times New Roman" w:hAnsi="Times New Roman" w:cs="Times New Roman"/>
                <w:b/>
                <w:kern w:val="56"/>
                <w:sz w:val="20"/>
                <w:szCs w:val="20"/>
              </w:rPr>
              <w:t>.</w:t>
            </w:r>
          </w:p>
        </w:tc>
      </w:tr>
      <w:tr w:rsidR="00E70FFD" w:rsidRPr="002E44F4" w14:paraId="653B0A4B"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0C0CFEED" w14:textId="77777777" w:rsidR="00E70FFD" w:rsidRPr="002E44F4" w:rsidRDefault="00E70FFD" w:rsidP="00B04C47">
            <w:pPr>
              <w:pStyle w:val="Sarakstarindkopa"/>
              <w:numPr>
                <w:ilvl w:val="0"/>
                <w:numId w:val="5"/>
              </w:numPr>
              <w:suppressAutoHyphens/>
              <w:spacing w:after="120" w:line="240" w:lineRule="exact"/>
              <w:jc w:val="center"/>
              <w:rPr>
                <w:b/>
                <w:kern w:val="56"/>
                <w:sz w:val="20"/>
                <w:szCs w:val="20"/>
                <w:lang w:val="lv-LV"/>
              </w:rPr>
            </w:pPr>
            <w:r w:rsidRPr="002E44F4">
              <w:rPr>
                <w:b/>
                <w:kern w:val="56"/>
                <w:sz w:val="20"/>
                <w:szCs w:val="20"/>
                <w:lang w:val="lv-LV"/>
              </w:rPr>
              <w:lastRenderedPageBreak/>
              <w:t>Līguma priekšmets</w:t>
            </w:r>
          </w:p>
          <w:p w14:paraId="699C9433" w14:textId="77777777" w:rsidR="00E70FFD" w:rsidRPr="002E44F4"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0"/>
                <w:szCs w:val="20"/>
              </w:rPr>
            </w:pPr>
            <w:r w:rsidRPr="002E44F4">
              <w:rPr>
                <w:rFonts w:ascii="Times New Roman" w:hAnsi="Times New Roman" w:cs="Times New Roman"/>
                <w:kern w:val="56"/>
                <w:sz w:val="20"/>
                <w:szCs w:val="20"/>
              </w:rPr>
              <w:t xml:space="preserve">Pasūtītājs pasūta, bet Piegādātājs par Līgumā minēto samaksu piegādā Preci un Pasūtītājs apņemas pirkt, saņemt un apmaksāt Preci Līgumā noteiktajā termiņā, kartībā un apmērā. </w:t>
            </w:r>
          </w:p>
          <w:p w14:paraId="36EE5B05" w14:textId="77777777" w:rsidR="00E70FFD" w:rsidRPr="002E44F4"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b/>
                <w:kern w:val="56"/>
                <w:sz w:val="20"/>
                <w:szCs w:val="20"/>
              </w:rPr>
            </w:pPr>
            <w:r w:rsidRPr="002E44F4">
              <w:rPr>
                <w:rFonts w:ascii="Times New Roman" w:hAnsi="Times New Roman" w:cs="Times New Roman"/>
                <w:kern w:val="56"/>
                <w:sz w:val="20"/>
                <w:szCs w:val="20"/>
              </w:rPr>
              <w:t>Prece tiek piegādāta atbilstoši Piegādātāja Iepirkuma procedūrā iesniegtam Tehniskajam piedāvājumam (Pielikums Nr.1) un Finanšu piedāvājumam (Pielikums Nr.2), Līguma noteikumiem un Latvijas Republikas normatīvajiem aktiem.</w:t>
            </w:r>
          </w:p>
          <w:p w14:paraId="71269745" w14:textId="01585436" w:rsidR="00E70FFD" w:rsidRPr="002E44F4" w:rsidRDefault="00E70FFD" w:rsidP="00BB20F2">
            <w:pPr>
              <w:numPr>
                <w:ilvl w:val="1"/>
                <w:numId w:val="5"/>
              </w:numPr>
              <w:suppressAutoHyphens/>
              <w:spacing w:after="120" w:line="240" w:lineRule="exact"/>
              <w:ind w:left="720" w:hanging="450"/>
              <w:contextualSpacing/>
              <w:jc w:val="both"/>
              <w:rPr>
                <w:rFonts w:ascii="Times New Roman" w:hAnsi="Times New Roman" w:cs="Times New Roman"/>
                <w:kern w:val="56"/>
                <w:sz w:val="20"/>
                <w:szCs w:val="20"/>
              </w:rPr>
            </w:pPr>
            <w:r w:rsidRPr="002E44F4">
              <w:rPr>
                <w:rFonts w:ascii="Times New Roman" w:hAnsi="Times New Roman" w:cs="Times New Roman"/>
                <w:kern w:val="56"/>
                <w:sz w:val="20"/>
                <w:szCs w:val="20"/>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tc>
      </w:tr>
      <w:tr w:rsidR="00E70FFD" w:rsidRPr="002E44F4" w14:paraId="110BA663"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2506D7A8" w14:textId="77777777" w:rsidR="00E70FFD" w:rsidRPr="002E44F4" w:rsidRDefault="00E70FFD" w:rsidP="00B04C47">
            <w:pPr>
              <w:numPr>
                <w:ilvl w:val="0"/>
                <w:numId w:val="5"/>
              </w:numPr>
              <w:suppressAutoHyphens/>
              <w:spacing w:after="120" w:line="240" w:lineRule="exact"/>
              <w:contextualSpacing/>
              <w:jc w:val="center"/>
              <w:rPr>
                <w:rFonts w:ascii="Times New Roman" w:hAnsi="Times New Roman" w:cs="Times New Roman"/>
                <w:b/>
                <w:kern w:val="56"/>
                <w:sz w:val="20"/>
                <w:szCs w:val="20"/>
              </w:rPr>
            </w:pPr>
            <w:r w:rsidRPr="002E44F4">
              <w:rPr>
                <w:rFonts w:ascii="Times New Roman" w:eastAsia="Times New Roman" w:hAnsi="Times New Roman" w:cs="Times New Roman"/>
                <w:color w:val="000000"/>
                <w:sz w:val="20"/>
                <w:szCs w:val="20"/>
              </w:rPr>
              <w:t> </w:t>
            </w:r>
            <w:r w:rsidRPr="002E44F4">
              <w:rPr>
                <w:rFonts w:ascii="Times New Roman" w:hAnsi="Times New Roman" w:cs="Times New Roman"/>
                <w:b/>
                <w:kern w:val="56"/>
                <w:sz w:val="20"/>
                <w:szCs w:val="20"/>
              </w:rPr>
              <w:t>Līguma cena un norēķinu kārtība</w:t>
            </w:r>
          </w:p>
          <w:p w14:paraId="128C1DE7" w14:textId="2B3B5BB9" w:rsidR="00E70FFD" w:rsidRPr="002E44F4" w:rsidRDefault="00E70FFD" w:rsidP="00B04C47">
            <w:pPr>
              <w:numPr>
                <w:ilvl w:val="1"/>
                <w:numId w:val="5"/>
              </w:numPr>
              <w:suppressAutoHyphens/>
              <w:spacing w:after="120" w:line="240" w:lineRule="exact"/>
              <w:ind w:left="720" w:hanging="450"/>
              <w:contextualSpacing/>
              <w:jc w:val="both"/>
              <w:rPr>
                <w:rFonts w:ascii="Times New Roman" w:eastAsia="Calibri" w:hAnsi="Times New Roman" w:cs="Times New Roman"/>
                <w:sz w:val="20"/>
                <w:szCs w:val="20"/>
              </w:rPr>
            </w:pPr>
            <w:r w:rsidRPr="002E44F4">
              <w:rPr>
                <w:rFonts w:ascii="Times New Roman" w:hAnsi="Times New Roman" w:cs="Times New Roman"/>
                <w:kern w:val="56"/>
                <w:sz w:val="20"/>
                <w:szCs w:val="20"/>
              </w:rPr>
              <w:t xml:space="preserve">Līgumcena par Preci un tās Piegādi ir </w:t>
            </w:r>
            <w:r w:rsidRPr="002E44F4">
              <w:rPr>
                <w:rFonts w:ascii="Times New Roman" w:hAnsi="Times New Roman" w:cs="Times New Roman"/>
                <w:b/>
                <w:kern w:val="56"/>
                <w:sz w:val="20"/>
                <w:szCs w:val="20"/>
              </w:rPr>
              <w:t>______</w:t>
            </w:r>
            <w:r w:rsidRPr="002E44F4">
              <w:rPr>
                <w:rFonts w:ascii="Times New Roman" w:hAnsi="Times New Roman" w:cs="Times New Roman"/>
                <w:kern w:val="56"/>
                <w:sz w:val="20"/>
                <w:szCs w:val="20"/>
              </w:rPr>
              <w:t xml:space="preserve"> </w:t>
            </w:r>
            <w:r w:rsidRPr="002E44F4">
              <w:rPr>
                <w:rFonts w:ascii="Times New Roman" w:hAnsi="Times New Roman" w:cs="Times New Roman"/>
                <w:i/>
                <w:kern w:val="56"/>
                <w:sz w:val="20"/>
                <w:szCs w:val="20"/>
              </w:rPr>
              <w:t>(____ eiro)</w:t>
            </w:r>
            <w:r w:rsidRPr="002E44F4">
              <w:rPr>
                <w:rFonts w:ascii="Times New Roman" w:hAnsi="Times New Roman" w:cs="Times New Roman"/>
                <w:kern w:val="56"/>
                <w:sz w:val="20"/>
                <w:szCs w:val="20"/>
              </w:rPr>
              <w:t xml:space="preserve"> bez PVN. Līgumcena visā Līguma darbības laikā nevar tikt pārsniegta. </w:t>
            </w:r>
          </w:p>
          <w:p w14:paraId="2463E08A" w14:textId="77777777" w:rsidR="00E70FFD" w:rsidRPr="002E44F4"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0"/>
                <w:szCs w:val="20"/>
              </w:rPr>
            </w:pPr>
            <w:r w:rsidRPr="002E44F4">
              <w:rPr>
                <w:rFonts w:ascii="Times New Roman" w:hAnsi="Times New Roman" w:cs="Times New Roman"/>
                <w:kern w:val="56"/>
                <w:sz w:val="20"/>
                <w:szCs w:val="20"/>
              </w:rPr>
              <w:t>Papildus Līgumcenai Pasūtītājs maksā Piegādātājam PVN atbilstoši Latvijas Republikas normatīvajos aktos noteiktajam.</w:t>
            </w:r>
          </w:p>
          <w:p w14:paraId="4ECFDBAC" w14:textId="77777777" w:rsidR="00E70FFD" w:rsidRPr="002E44F4" w:rsidRDefault="00E70FFD" w:rsidP="00B8430C">
            <w:pPr>
              <w:numPr>
                <w:ilvl w:val="1"/>
                <w:numId w:val="5"/>
              </w:numPr>
              <w:suppressAutoHyphens/>
              <w:spacing w:after="120" w:line="240" w:lineRule="exact"/>
              <w:ind w:left="720" w:hanging="450"/>
              <w:contextualSpacing/>
              <w:jc w:val="both"/>
              <w:rPr>
                <w:rFonts w:ascii="Times New Roman" w:hAnsi="Times New Roman" w:cs="Times New Roman"/>
                <w:kern w:val="56"/>
                <w:sz w:val="20"/>
                <w:szCs w:val="20"/>
              </w:rPr>
            </w:pPr>
            <w:r w:rsidRPr="002E44F4">
              <w:rPr>
                <w:rFonts w:ascii="Times New Roman" w:hAnsi="Times New Roman" w:cs="Times New Roman"/>
                <w:kern w:val="56"/>
                <w:sz w:val="20"/>
                <w:szCs w:val="20"/>
              </w:rPr>
              <w:t>Piegādātāja Finanšu piedāvājumā (Pielikums Nr.2) iekļautās vienību cenas ir nemainīgas visā Līguma darbības laikā. Pasūtītājs maksā Piegādātājam tikai par faktiski Piegādāto Preci, bet ne vairāk kā 3.1. un 3.2.punktā noteikto summu.</w:t>
            </w:r>
          </w:p>
          <w:p w14:paraId="217F5E5A" w14:textId="172B34DD" w:rsidR="00E70FFD" w:rsidRPr="002E44F4" w:rsidRDefault="00E70FFD" w:rsidP="00B8430C">
            <w:pPr>
              <w:numPr>
                <w:ilvl w:val="1"/>
                <w:numId w:val="5"/>
              </w:numPr>
              <w:suppressAutoHyphens/>
              <w:spacing w:after="120" w:line="240" w:lineRule="exact"/>
              <w:ind w:left="720" w:hanging="450"/>
              <w:contextualSpacing/>
              <w:jc w:val="both"/>
              <w:rPr>
                <w:rFonts w:ascii="Times New Roman" w:hAnsi="Times New Roman" w:cs="Times New Roman"/>
                <w:kern w:val="56"/>
                <w:sz w:val="20"/>
                <w:szCs w:val="20"/>
              </w:rPr>
            </w:pPr>
            <w:r w:rsidRPr="002E44F4">
              <w:rPr>
                <w:rFonts w:ascii="Times New Roman" w:hAnsi="Times New Roman" w:cs="Times New Roman"/>
                <w:kern w:val="56"/>
                <w:sz w:val="20"/>
                <w:szCs w:val="20"/>
              </w:rPr>
              <w:t>Līguma summu 90% apmērā Pasūtītājs samaksā 30 (trīsdesmit) dienu laikā pēc Preces piegādi apliecinošas Pavadzīmes parakstīšanas, pārskaitot naudu uz Piegādātāja bankas kontu. Atlikušo Līguma summu 10% apmērā Pasūtītājs samaksā 30 (trīsdesmit) dienu laikā pēc Preces uzstādīšanas un Pasūtītāja aptiprinošu pieņemšanas dokumentu parakstīšanas, pārskaitot naudu uz Piegādātāja bankas kontu.</w:t>
            </w:r>
          </w:p>
          <w:p w14:paraId="5D608235" w14:textId="1B1B7648" w:rsidR="00E70FFD" w:rsidRPr="002E44F4" w:rsidRDefault="00E70FFD" w:rsidP="00B8430C">
            <w:pPr>
              <w:ind w:left="720"/>
              <w:contextualSpacing/>
              <w:jc w:val="both"/>
              <w:rPr>
                <w:rFonts w:ascii="Times New Roman" w:hAnsi="Times New Roman" w:cs="Times New Roman"/>
                <w:i/>
                <w:color w:val="FF0000"/>
                <w:kern w:val="56"/>
                <w:sz w:val="20"/>
                <w:szCs w:val="20"/>
              </w:rPr>
            </w:pPr>
            <w:r w:rsidRPr="002E44F4">
              <w:rPr>
                <w:rFonts w:ascii="Times New Roman" w:hAnsi="Times New Roman" w:cs="Times New Roman"/>
                <w:color w:val="4F81BD" w:themeColor="accent1"/>
                <w:kern w:val="56"/>
                <w:sz w:val="20"/>
                <w:szCs w:val="20"/>
              </w:rPr>
              <w:t xml:space="preserve">3.4.1. </w:t>
            </w:r>
            <w:r w:rsidRPr="002E44F4">
              <w:rPr>
                <w:rFonts w:ascii="Times New Roman" w:hAnsi="Times New Roman" w:cs="Times New Roman"/>
                <w:color w:val="1F497D" w:themeColor="text2"/>
                <w:kern w:val="56"/>
                <w:sz w:val="20"/>
                <w:szCs w:val="20"/>
              </w:rPr>
              <w:t xml:space="preserve">Pasūtītājs veic Izpildītājam avansa maksājumu līdz 30% no Līgumcenas, ja Izpildītājs iesniedz Pasūtītājam </w:t>
            </w:r>
            <w:r w:rsidRPr="002E44F4">
              <w:rPr>
                <w:rFonts w:ascii="Times New Roman" w:eastAsiaTheme="minorHAnsi" w:hAnsi="Times New Roman" w:cs="Times New Roman"/>
                <w:color w:val="1F497D" w:themeColor="text2"/>
                <w:sz w:val="20"/>
                <w:szCs w:val="20"/>
              </w:rPr>
              <w:t xml:space="preserve">Eiropas Savienībā reģistrētas kredītiestādes vai apdrošināšanas sabiedrības izsniegtu pirmā pieprasījuma avansa atmaksāšanas garantiju, kas ir vienāda ar avansa summu un ir spēkā līdz pilnīgai avansa summas </w:t>
            </w:r>
            <w:r w:rsidRPr="002E44F4">
              <w:rPr>
                <w:rFonts w:ascii="Times New Roman" w:eastAsiaTheme="minorHAnsi" w:hAnsi="Times New Roman" w:cs="Times New Roman"/>
                <w:color w:val="365F91" w:themeColor="accent1" w:themeShade="BF"/>
                <w:sz w:val="20"/>
                <w:szCs w:val="20"/>
              </w:rPr>
              <w:t>atmaksai</w:t>
            </w:r>
            <w:r w:rsidRPr="002E44F4">
              <w:rPr>
                <w:rFonts w:ascii="Times New Roman" w:eastAsiaTheme="minorHAnsi" w:hAnsi="Times New Roman" w:cs="Times New Roman"/>
                <w:i/>
                <w:color w:val="365F91" w:themeColor="accent1" w:themeShade="BF"/>
                <w:sz w:val="20"/>
                <w:szCs w:val="20"/>
              </w:rPr>
              <w:t>.</w:t>
            </w:r>
          </w:p>
          <w:p w14:paraId="5A701833" w14:textId="77777777" w:rsidR="00E70FFD" w:rsidRPr="002E44F4"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0"/>
                <w:szCs w:val="20"/>
              </w:rPr>
            </w:pPr>
            <w:r w:rsidRPr="002E44F4">
              <w:rPr>
                <w:rFonts w:ascii="Times New Roman" w:hAnsi="Times New Roman" w:cs="Times New Roman"/>
                <w:kern w:val="56"/>
                <w:sz w:val="20"/>
                <w:szCs w:val="20"/>
              </w:rPr>
              <w:t>Piegādātājs Preču Piegādi Pasūtītāja Pārstāvja norādītajā telpā veic uz sava rēķina un par to Pasūtītājam nav jāmaksā.</w:t>
            </w:r>
          </w:p>
          <w:p w14:paraId="195D3A6A" w14:textId="77777777" w:rsidR="00E70FFD" w:rsidRPr="002E44F4"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0"/>
                <w:szCs w:val="20"/>
              </w:rPr>
            </w:pPr>
            <w:r w:rsidRPr="002E44F4">
              <w:rPr>
                <w:rFonts w:ascii="Times New Roman" w:hAnsi="Times New Roman" w:cs="Times New Roman"/>
                <w:kern w:val="56"/>
                <w:sz w:val="20"/>
                <w:szCs w:val="20"/>
              </w:rPr>
              <w:t>Maksājums skaitās izdarīts brīdī, kad Pasūtītājs veicis maksājumu no sava norēķinu konta.</w:t>
            </w:r>
          </w:p>
          <w:p w14:paraId="34A35743" w14:textId="77777777" w:rsidR="00E70FFD" w:rsidRPr="002E44F4"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0"/>
                <w:szCs w:val="20"/>
              </w:rPr>
            </w:pPr>
            <w:r w:rsidRPr="002E44F4">
              <w:rPr>
                <w:rFonts w:ascii="Times New Roman" w:hAnsi="Times New Roman" w:cs="Times New Roman"/>
                <w:kern w:val="56"/>
                <w:sz w:val="20"/>
                <w:szCs w:val="20"/>
              </w:rPr>
              <w:t>Piegādātājs, sagatavojot pavadzīmi, tajā iekļauj informāciju ar pilnu iepirkuma nosaukumu un identifikācijas numuru, Līguma datumu un numuru, Projekta nosaukumu un numuru.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2896BED7" w14:textId="77777777" w:rsidR="00E70FFD" w:rsidRPr="002E44F4" w:rsidRDefault="00E70FFD" w:rsidP="00BB20F2">
            <w:pPr>
              <w:suppressAutoHyphens/>
              <w:spacing w:after="120" w:line="240" w:lineRule="exact"/>
              <w:ind w:left="720"/>
              <w:contextualSpacing/>
              <w:jc w:val="both"/>
              <w:rPr>
                <w:rFonts w:ascii="Times New Roman" w:hAnsi="Times New Roman" w:cs="Times New Roman"/>
                <w:kern w:val="56"/>
                <w:sz w:val="20"/>
                <w:szCs w:val="20"/>
              </w:rPr>
            </w:pPr>
          </w:p>
        </w:tc>
      </w:tr>
      <w:tr w:rsidR="00E70FFD" w:rsidRPr="002E44F4" w14:paraId="204DD038"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06FAF15F" w14:textId="77777777" w:rsidR="00E70FFD" w:rsidRPr="002E44F4" w:rsidRDefault="00E70FFD" w:rsidP="00B04C47">
            <w:pPr>
              <w:numPr>
                <w:ilvl w:val="0"/>
                <w:numId w:val="5"/>
              </w:numPr>
              <w:suppressAutoHyphens/>
              <w:spacing w:after="120" w:line="240" w:lineRule="exact"/>
              <w:contextualSpacing/>
              <w:jc w:val="center"/>
              <w:rPr>
                <w:rFonts w:ascii="Times New Roman" w:hAnsi="Times New Roman" w:cs="Times New Roman"/>
                <w:b/>
                <w:kern w:val="56"/>
                <w:sz w:val="20"/>
                <w:szCs w:val="20"/>
              </w:rPr>
            </w:pPr>
            <w:r w:rsidRPr="002E44F4">
              <w:rPr>
                <w:rFonts w:ascii="Times New Roman" w:eastAsia="Times New Roman" w:hAnsi="Times New Roman" w:cs="Times New Roman"/>
                <w:color w:val="000000"/>
                <w:sz w:val="20"/>
                <w:szCs w:val="20"/>
              </w:rPr>
              <w:t> </w:t>
            </w:r>
            <w:r w:rsidRPr="002E44F4">
              <w:rPr>
                <w:rFonts w:ascii="Times New Roman" w:hAnsi="Times New Roman" w:cs="Times New Roman"/>
                <w:b/>
                <w:kern w:val="56"/>
                <w:sz w:val="20"/>
                <w:szCs w:val="20"/>
              </w:rPr>
              <w:t>Preces piegādes noteikumi un termiņi</w:t>
            </w:r>
          </w:p>
          <w:p w14:paraId="640A6EF9" w14:textId="199FD575" w:rsidR="00E70FFD" w:rsidRPr="002E44F4"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0"/>
                <w:szCs w:val="20"/>
              </w:rPr>
            </w:pPr>
            <w:r w:rsidRPr="002E44F4">
              <w:rPr>
                <w:rFonts w:ascii="Times New Roman" w:hAnsi="Times New Roman" w:cs="Times New Roman"/>
                <w:kern w:val="56"/>
                <w:sz w:val="20"/>
                <w:szCs w:val="20"/>
              </w:rPr>
              <w:t xml:space="preserve">Piegādātājs Preces Piegādi un uzstādīšanu veic </w:t>
            </w:r>
            <w:r w:rsidR="00000B60" w:rsidRPr="002E44F4">
              <w:rPr>
                <w:rFonts w:ascii="Times New Roman" w:hAnsi="Times New Roman" w:cs="Times New Roman"/>
                <w:b/>
                <w:color w:val="4F81BD" w:themeColor="accent1"/>
                <w:kern w:val="56"/>
                <w:sz w:val="20"/>
                <w:szCs w:val="20"/>
              </w:rPr>
              <w:t xml:space="preserve">ne ilgāk kā 3 </w:t>
            </w:r>
            <w:r w:rsidRPr="002E44F4">
              <w:rPr>
                <w:rFonts w:ascii="Times New Roman" w:hAnsi="Times New Roman" w:cs="Times New Roman"/>
                <w:b/>
                <w:color w:val="4F81BD" w:themeColor="accent1"/>
                <w:kern w:val="56"/>
                <w:sz w:val="20"/>
                <w:szCs w:val="20"/>
              </w:rPr>
              <w:t>(</w:t>
            </w:r>
            <w:r w:rsidR="00000B60" w:rsidRPr="002E44F4">
              <w:rPr>
                <w:rFonts w:ascii="Times New Roman" w:hAnsi="Times New Roman" w:cs="Times New Roman"/>
                <w:b/>
                <w:color w:val="4F81BD" w:themeColor="accent1"/>
                <w:kern w:val="56"/>
                <w:sz w:val="20"/>
                <w:szCs w:val="20"/>
              </w:rPr>
              <w:t>trīs</w:t>
            </w:r>
            <w:r w:rsidRPr="002E44F4">
              <w:rPr>
                <w:rFonts w:ascii="Times New Roman" w:hAnsi="Times New Roman" w:cs="Times New Roman"/>
                <w:b/>
                <w:color w:val="4F81BD" w:themeColor="accent1"/>
                <w:kern w:val="56"/>
                <w:sz w:val="20"/>
                <w:szCs w:val="20"/>
              </w:rPr>
              <w:t>) mēnešu laikā</w:t>
            </w:r>
            <w:r w:rsidRPr="002E44F4">
              <w:rPr>
                <w:rFonts w:ascii="Times New Roman" w:hAnsi="Times New Roman" w:cs="Times New Roman"/>
                <w:b/>
                <w:kern w:val="56"/>
                <w:sz w:val="20"/>
                <w:szCs w:val="20"/>
              </w:rPr>
              <w:t xml:space="preserve"> </w:t>
            </w:r>
            <w:r w:rsidRPr="002E44F4">
              <w:rPr>
                <w:rFonts w:ascii="Times New Roman" w:hAnsi="Times New Roman" w:cs="Times New Roman"/>
                <w:kern w:val="56"/>
                <w:sz w:val="20"/>
                <w:szCs w:val="20"/>
              </w:rPr>
              <w:t>no Līguma parakstīšanas dienas, Preču piegādi iepriekš saskaņojot ar Pasūtītāju.</w:t>
            </w:r>
          </w:p>
          <w:p w14:paraId="7F503FC3" w14:textId="2D2F8FA8" w:rsidR="00E70FFD" w:rsidRPr="002E44F4"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0"/>
                <w:szCs w:val="20"/>
              </w:rPr>
            </w:pPr>
            <w:r w:rsidRPr="002E44F4">
              <w:rPr>
                <w:rFonts w:ascii="Times New Roman" w:hAnsi="Times New Roman" w:cs="Times New Roman"/>
                <w:b/>
                <w:kern w:val="56"/>
                <w:sz w:val="20"/>
                <w:szCs w:val="20"/>
              </w:rPr>
              <w:t xml:space="preserve">Preces Piegādes adrese ir: </w:t>
            </w:r>
            <w:r w:rsidRPr="002E44F4">
              <w:rPr>
                <w:rFonts w:ascii="Times New Roman" w:hAnsi="Times New Roman" w:cs="Times New Roman"/>
                <w:kern w:val="56"/>
                <w:sz w:val="20"/>
                <w:szCs w:val="20"/>
              </w:rPr>
              <w:t xml:space="preserve">Ķengaraga iela 8, Rīga, Latvija. </w:t>
            </w:r>
          </w:p>
          <w:p w14:paraId="03D691FE" w14:textId="5A6E5DBE" w:rsidR="00E70FFD" w:rsidRPr="002E44F4"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0"/>
                <w:szCs w:val="20"/>
              </w:rPr>
            </w:pPr>
            <w:r w:rsidRPr="002E44F4">
              <w:rPr>
                <w:rFonts w:ascii="Times New Roman" w:hAnsi="Times New Roman" w:cs="Times New Roman"/>
                <w:kern w:val="56"/>
                <w:sz w:val="20"/>
                <w:szCs w:val="20"/>
              </w:rPr>
              <w:t>Ne vēlāk kā 5 (piecas) darba dienas pirms attiecīgas Preces vai Preces daļas Piegādes, Piegādātājam ir pienākums saskaņot ar Pasūtītāju Preces piegādes laiku.</w:t>
            </w:r>
          </w:p>
        </w:tc>
      </w:tr>
      <w:tr w:rsidR="00E70FFD" w:rsidRPr="002E44F4" w14:paraId="51EA7BFD"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6439B30F" w14:textId="77777777" w:rsidR="00E70FFD" w:rsidRPr="002E44F4" w:rsidRDefault="00E70FFD" w:rsidP="00B04C47">
            <w:pPr>
              <w:numPr>
                <w:ilvl w:val="0"/>
                <w:numId w:val="5"/>
              </w:numPr>
              <w:suppressAutoHyphens/>
              <w:spacing w:after="120" w:line="240" w:lineRule="exact"/>
              <w:contextualSpacing/>
              <w:jc w:val="center"/>
              <w:rPr>
                <w:rFonts w:ascii="Times New Roman" w:hAnsi="Times New Roman" w:cs="Times New Roman"/>
                <w:b/>
                <w:kern w:val="56"/>
                <w:sz w:val="20"/>
                <w:szCs w:val="20"/>
              </w:rPr>
            </w:pPr>
            <w:r w:rsidRPr="002E44F4">
              <w:rPr>
                <w:rFonts w:ascii="Times New Roman" w:hAnsi="Times New Roman" w:cs="Times New Roman"/>
                <w:b/>
                <w:kern w:val="56"/>
                <w:sz w:val="20"/>
                <w:szCs w:val="20"/>
              </w:rPr>
              <w:t>Preces pieņemšanas kārtība</w:t>
            </w:r>
          </w:p>
          <w:p w14:paraId="14972191" w14:textId="77777777" w:rsidR="00E70FFD" w:rsidRPr="002E44F4" w:rsidRDefault="00E70FFD" w:rsidP="00B04C47">
            <w:pPr>
              <w:numPr>
                <w:ilvl w:val="1"/>
                <w:numId w:val="5"/>
              </w:numPr>
              <w:suppressAutoHyphens/>
              <w:spacing w:after="120" w:line="240" w:lineRule="exact"/>
              <w:ind w:left="720"/>
              <w:contextualSpacing/>
              <w:jc w:val="both"/>
              <w:rPr>
                <w:rFonts w:ascii="Times New Roman" w:hAnsi="Times New Roman" w:cs="Times New Roman"/>
                <w:b/>
                <w:kern w:val="56"/>
                <w:sz w:val="20"/>
                <w:szCs w:val="20"/>
              </w:rPr>
            </w:pPr>
            <w:r w:rsidRPr="002E44F4">
              <w:rPr>
                <w:rFonts w:ascii="Times New Roman" w:hAnsi="Times New Roman" w:cs="Times New Roman"/>
                <w:kern w:val="56"/>
                <w:sz w:val="20"/>
                <w:szCs w:val="20"/>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atbilstība Pasūtītāja noteiktajām prasībām. </w:t>
            </w:r>
          </w:p>
          <w:p w14:paraId="04EF665C" w14:textId="66B23D91" w:rsidR="00E70FFD" w:rsidRPr="002E44F4" w:rsidRDefault="00E70FFD" w:rsidP="00B04C47">
            <w:pPr>
              <w:numPr>
                <w:ilvl w:val="1"/>
                <w:numId w:val="5"/>
              </w:numPr>
              <w:suppressAutoHyphens/>
              <w:spacing w:after="120" w:line="240" w:lineRule="exact"/>
              <w:ind w:left="720"/>
              <w:contextualSpacing/>
              <w:jc w:val="both"/>
              <w:rPr>
                <w:rFonts w:ascii="Times New Roman" w:hAnsi="Times New Roman" w:cs="Times New Roman"/>
                <w:b/>
                <w:kern w:val="56"/>
                <w:sz w:val="20"/>
                <w:szCs w:val="20"/>
              </w:rPr>
            </w:pPr>
            <w:r w:rsidRPr="002E44F4">
              <w:rPr>
                <w:rFonts w:ascii="Times New Roman" w:hAnsi="Times New Roman" w:cs="Times New Roman"/>
                <w:kern w:val="56"/>
                <w:sz w:val="20"/>
                <w:szCs w:val="20"/>
              </w:rPr>
              <w:t>Pasūtītājs Preces un Piegādes atbilstību Līguma noteikumiem pārbauda 14 (četrpadsmit) dienu laikā pēc Preces uzstādīšanas un pieņemšanas nosacījumu izpildes. Minētajā termiņā Pasūtītājam ir tiesības izteikt pretenzijas par Preces vai Piegādes kvalitātes neatbilstību Līguma noteikumiem un Latvijas Republikas normatīvo aktu prasībām.</w:t>
            </w:r>
          </w:p>
          <w:p w14:paraId="6F36911D" w14:textId="77777777" w:rsidR="00E70FFD" w:rsidRPr="002E44F4" w:rsidRDefault="00E70FFD" w:rsidP="00B04C47">
            <w:pPr>
              <w:numPr>
                <w:ilvl w:val="1"/>
                <w:numId w:val="5"/>
              </w:numPr>
              <w:suppressAutoHyphens/>
              <w:spacing w:after="120" w:line="240" w:lineRule="exact"/>
              <w:ind w:left="720"/>
              <w:contextualSpacing/>
              <w:jc w:val="both"/>
              <w:rPr>
                <w:rFonts w:ascii="Times New Roman" w:hAnsi="Times New Roman" w:cs="Times New Roman"/>
                <w:b/>
                <w:kern w:val="56"/>
                <w:sz w:val="20"/>
                <w:szCs w:val="20"/>
              </w:rPr>
            </w:pPr>
            <w:r w:rsidRPr="002E44F4">
              <w:rPr>
                <w:rFonts w:ascii="Times New Roman" w:hAnsi="Times New Roman" w:cs="Times New Roman"/>
                <w:kern w:val="56"/>
                <w:sz w:val="20"/>
                <w:szCs w:val="20"/>
              </w:rPr>
              <w:lastRenderedPageBreak/>
              <w:t xml:space="preserve">Ja Pasūtītājs konstatē Defektus, tiek noformēts Akts un attiecīga pretenzija nosūtīta Piegādātājam, norādot Defektu būtību. </w:t>
            </w:r>
          </w:p>
          <w:p w14:paraId="1B6A007F" w14:textId="77777777" w:rsidR="00E70FFD" w:rsidRPr="002E44F4" w:rsidRDefault="00E70FFD" w:rsidP="00B04C47">
            <w:pPr>
              <w:numPr>
                <w:ilvl w:val="1"/>
                <w:numId w:val="5"/>
              </w:numPr>
              <w:suppressAutoHyphens/>
              <w:spacing w:after="120" w:line="240" w:lineRule="exact"/>
              <w:ind w:left="720"/>
              <w:contextualSpacing/>
              <w:jc w:val="both"/>
              <w:rPr>
                <w:rFonts w:ascii="Times New Roman" w:hAnsi="Times New Roman" w:cs="Times New Roman"/>
                <w:b/>
                <w:kern w:val="56"/>
                <w:sz w:val="20"/>
                <w:szCs w:val="20"/>
              </w:rPr>
            </w:pPr>
            <w:r w:rsidRPr="002E44F4">
              <w:rPr>
                <w:rFonts w:ascii="Times New Roman" w:hAnsi="Times New Roman" w:cs="Times New Roman"/>
                <w:kern w:val="56"/>
                <w:sz w:val="20"/>
                <w:szCs w:val="20"/>
              </w:rPr>
              <w:t>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Pavadzīmi.</w:t>
            </w:r>
          </w:p>
          <w:p w14:paraId="58FCB72A" w14:textId="6C2C7021" w:rsidR="00E70FFD" w:rsidRPr="002E44F4" w:rsidRDefault="00E70FFD" w:rsidP="00000B60">
            <w:pPr>
              <w:numPr>
                <w:ilvl w:val="1"/>
                <w:numId w:val="5"/>
              </w:numPr>
              <w:suppressAutoHyphens/>
              <w:spacing w:after="120" w:line="240" w:lineRule="exact"/>
              <w:ind w:left="720"/>
              <w:contextualSpacing/>
              <w:jc w:val="both"/>
              <w:rPr>
                <w:rFonts w:ascii="Times New Roman" w:hAnsi="Times New Roman" w:cs="Times New Roman"/>
                <w:b/>
                <w:kern w:val="56"/>
                <w:sz w:val="20"/>
                <w:szCs w:val="20"/>
              </w:rPr>
            </w:pPr>
            <w:r w:rsidRPr="002E44F4">
              <w:rPr>
                <w:rFonts w:ascii="Times New Roman" w:hAnsi="Times New Roman" w:cs="Times New Roman"/>
                <w:kern w:val="56"/>
                <w:sz w:val="20"/>
                <w:szCs w:val="20"/>
              </w:rPr>
              <w:t xml:space="preserve">Ja Aktā minētie Defekti radušies Piegādātāja darbības vai bezdarbības rezultātā, izdevumi šo neatbilstību novēršanai pilnībā ir jāapmaksā Piegādātājam. </w:t>
            </w:r>
          </w:p>
          <w:p w14:paraId="4CA1BE76" w14:textId="77777777" w:rsidR="00E70FFD" w:rsidRPr="002E44F4" w:rsidRDefault="00E70FFD" w:rsidP="00BB20F2">
            <w:pPr>
              <w:suppressAutoHyphens/>
              <w:spacing w:after="120" w:line="240" w:lineRule="exact"/>
              <w:ind w:left="360"/>
              <w:contextualSpacing/>
              <w:jc w:val="both"/>
              <w:rPr>
                <w:rFonts w:ascii="Times New Roman" w:hAnsi="Times New Roman" w:cs="Times New Roman"/>
                <w:b/>
                <w:kern w:val="56"/>
                <w:sz w:val="20"/>
                <w:szCs w:val="20"/>
              </w:rPr>
            </w:pPr>
          </w:p>
        </w:tc>
      </w:tr>
      <w:tr w:rsidR="00E70FFD" w:rsidRPr="002E44F4" w14:paraId="2A8E86BC"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2BA37573" w14:textId="77777777" w:rsidR="00E70FFD" w:rsidRPr="002E44F4" w:rsidRDefault="00E70FFD" w:rsidP="00B04C47">
            <w:pPr>
              <w:numPr>
                <w:ilvl w:val="0"/>
                <w:numId w:val="6"/>
              </w:numPr>
              <w:suppressAutoHyphens/>
              <w:spacing w:after="120" w:line="240" w:lineRule="exact"/>
              <w:contextualSpacing/>
              <w:jc w:val="center"/>
              <w:rPr>
                <w:rFonts w:ascii="Times New Roman" w:hAnsi="Times New Roman" w:cs="Times New Roman"/>
                <w:b/>
                <w:kern w:val="56"/>
                <w:sz w:val="20"/>
                <w:szCs w:val="20"/>
              </w:rPr>
            </w:pPr>
            <w:r w:rsidRPr="002E44F4">
              <w:rPr>
                <w:rFonts w:ascii="Times New Roman" w:hAnsi="Times New Roman" w:cs="Times New Roman"/>
                <w:b/>
                <w:kern w:val="56"/>
                <w:sz w:val="20"/>
                <w:szCs w:val="20"/>
              </w:rPr>
              <w:lastRenderedPageBreak/>
              <w:t>Pasūtītāja tiesības un pienākumi</w:t>
            </w:r>
          </w:p>
          <w:p w14:paraId="38DD7CC4" w14:textId="77777777" w:rsidR="00E70FFD" w:rsidRPr="002E44F4" w:rsidRDefault="00E70FFD" w:rsidP="00B04C47">
            <w:pPr>
              <w:numPr>
                <w:ilvl w:val="1"/>
                <w:numId w:val="6"/>
              </w:numPr>
              <w:suppressAutoHyphens/>
              <w:spacing w:after="120" w:line="240" w:lineRule="exact"/>
              <w:ind w:left="720" w:hanging="450"/>
              <w:contextualSpacing/>
              <w:jc w:val="both"/>
              <w:rPr>
                <w:rFonts w:ascii="Times New Roman" w:hAnsi="Times New Roman" w:cs="Times New Roman"/>
                <w:b/>
                <w:kern w:val="56"/>
                <w:sz w:val="20"/>
                <w:szCs w:val="20"/>
              </w:rPr>
            </w:pPr>
            <w:r w:rsidRPr="002E44F4">
              <w:rPr>
                <w:rFonts w:ascii="Times New Roman" w:hAnsi="Times New Roman" w:cs="Times New Roman"/>
                <w:kern w:val="56"/>
                <w:sz w:val="20"/>
                <w:szCs w:val="20"/>
              </w:rPr>
              <w:t xml:space="preserve">Pasūtītājs apņemas veikt maksājumu par Preci Līgumā noteiktajā termiņā un apmērā. </w:t>
            </w:r>
          </w:p>
          <w:p w14:paraId="2C878E4D" w14:textId="77777777" w:rsidR="00E70FFD" w:rsidRPr="002E44F4" w:rsidRDefault="00E70FFD" w:rsidP="00B04C47">
            <w:pPr>
              <w:numPr>
                <w:ilvl w:val="1"/>
                <w:numId w:val="6"/>
              </w:numPr>
              <w:suppressAutoHyphens/>
              <w:spacing w:after="120" w:line="240" w:lineRule="exact"/>
              <w:ind w:left="720" w:hanging="450"/>
              <w:contextualSpacing/>
              <w:jc w:val="both"/>
              <w:rPr>
                <w:rFonts w:ascii="Times New Roman" w:hAnsi="Times New Roman" w:cs="Times New Roman"/>
                <w:kern w:val="56"/>
                <w:sz w:val="20"/>
                <w:szCs w:val="20"/>
              </w:rPr>
            </w:pPr>
            <w:r w:rsidRPr="002E44F4">
              <w:rPr>
                <w:rFonts w:ascii="Times New Roman" w:hAnsi="Times New Roman" w:cs="Times New Roman"/>
                <w:kern w:val="56"/>
                <w:sz w:val="20"/>
                <w:szCs w:val="20"/>
              </w:rPr>
              <w:t>Pasūtītājam ir tiesības pieprasīt un ne vēlāk kā 3 (trīs) darba dienu laikā no Piegādātāja saņemt informāciju par Līguma izpildes gaitu, Piegādes laiku vai apstākļiem, kas varētu kavēt Piegādi.</w:t>
            </w:r>
          </w:p>
          <w:p w14:paraId="240849B1" w14:textId="77777777" w:rsidR="00E70FFD" w:rsidRPr="002E44F4" w:rsidRDefault="00E70FFD" w:rsidP="00B04C47">
            <w:pPr>
              <w:suppressAutoHyphens/>
              <w:spacing w:after="120" w:line="240" w:lineRule="exact"/>
              <w:ind w:left="720"/>
              <w:contextualSpacing/>
              <w:jc w:val="both"/>
              <w:rPr>
                <w:rFonts w:ascii="Times New Roman" w:hAnsi="Times New Roman" w:cs="Times New Roman"/>
                <w:kern w:val="56"/>
                <w:sz w:val="20"/>
                <w:szCs w:val="20"/>
              </w:rPr>
            </w:pPr>
          </w:p>
        </w:tc>
      </w:tr>
      <w:tr w:rsidR="00E70FFD" w:rsidRPr="002E44F4" w14:paraId="229848A7" w14:textId="77777777" w:rsidTr="00E70FFD">
        <w:trPr>
          <w:trHeight w:val="300"/>
        </w:trPr>
        <w:tc>
          <w:tcPr>
            <w:tcW w:w="14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39976" w14:textId="77777777" w:rsidR="00E70FFD" w:rsidRPr="002E44F4" w:rsidRDefault="00E70FFD" w:rsidP="00B04C47">
            <w:pPr>
              <w:numPr>
                <w:ilvl w:val="0"/>
                <w:numId w:val="7"/>
              </w:numPr>
              <w:suppressAutoHyphens/>
              <w:spacing w:after="120" w:line="240" w:lineRule="exact"/>
              <w:contextualSpacing/>
              <w:jc w:val="center"/>
              <w:rPr>
                <w:rFonts w:ascii="Times New Roman" w:hAnsi="Times New Roman" w:cs="Times New Roman"/>
                <w:b/>
                <w:kern w:val="56"/>
                <w:sz w:val="20"/>
                <w:szCs w:val="20"/>
              </w:rPr>
            </w:pPr>
            <w:r w:rsidRPr="002E44F4">
              <w:rPr>
                <w:rFonts w:ascii="Times New Roman" w:hAnsi="Times New Roman" w:cs="Times New Roman"/>
                <w:b/>
                <w:kern w:val="56"/>
                <w:sz w:val="20"/>
                <w:szCs w:val="20"/>
              </w:rPr>
              <w:t>Piegādātāja tiesības, pienākumi un garantijas</w:t>
            </w:r>
          </w:p>
          <w:p w14:paraId="28B3226E" w14:textId="77777777" w:rsidR="00E70FFD" w:rsidRPr="002E44F4" w:rsidRDefault="00E70FFD" w:rsidP="00B04C47">
            <w:pPr>
              <w:numPr>
                <w:ilvl w:val="1"/>
                <w:numId w:val="7"/>
              </w:numPr>
              <w:suppressAutoHyphens/>
              <w:spacing w:after="120" w:line="240" w:lineRule="exact"/>
              <w:ind w:left="720" w:hanging="450"/>
              <w:contextualSpacing/>
              <w:jc w:val="both"/>
              <w:rPr>
                <w:rFonts w:ascii="Times New Roman" w:hAnsi="Times New Roman" w:cs="Times New Roman"/>
                <w:kern w:val="56"/>
                <w:sz w:val="20"/>
                <w:szCs w:val="20"/>
              </w:rPr>
            </w:pPr>
            <w:r w:rsidRPr="002E44F4">
              <w:rPr>
                <w:rFonts w:ascii="Times New Roman" w:hAnsi="Times New Roman" w:cs="Times New Roman"/>
                <w:kern w:val="56"/>
                <w:sz w:val="20"/>
                <w:szCs w:val="20"/>
              </w:rPr>
              <w:t>Piegādātājam Preču Piegāde jāveic patstāvīgi.</w:t>
            </w:r>
          </w:p>
          <w:p w14:paraId="7B3C9246" w14:textId="77777777" w:rsidR="00E70FFD" w:rsidRPr="002E44F4" w:rsidRDefault="00E70FFD" w:rsidP="00B04C47">
            <w:pPr>
              <w:numPr>
                <w:ilvl w:val="1"/>
                <w:numId w:val="7"/>
              </w:numPr>
              <w:suppressAutoHyphens/>
              <w:spacing w:after="120" w:line="240" w:lineRule="exact"/>
              <w:ind w:left="720" w:hanging="450"/>
              <w:contextualSpacing/>
              <w:jc w:val="both"/>
              <w:rPr>
                <w:rFonts w:ascii="Times New Roman" w:hAnsi="Times New Roman" w:cs="Times New Roman"/>
                <w:kern w:val="56"/>
                <w:sz w:val="20"/>
                <w:szCs w:val="20"/>
              </w:rPr>
            </w:pPr>
            <w:r w:rsidRPr="002E44F4">
              <w:rPr>
                <w:rFonts w:ascii="Times New Roman" w:hAnsi="Times New Roman" w:cs="Times New Roman"/>
                <w:kern w:val="56"/>
                <w:sz w:val="20"/>
                <w:szCs w:val="20"/>
              </w:rPr>
              <w:t>Piegādātājs apliecina, ka Līguma izpildē tam ir saistoši Nolikumā minētie nosacījumi attiecībā uz Preces Piegādi un garantijas apkalpošanu Preces garantijas laikā.</w:t>
            </w:r>
          </w:p>
          <w:p w14:paraId="5DC49019" w14:textId="77777777" w:rsidR="00E70FFD" w:rsidRPr="002E44F4" w:rsidRDefault="00E70FFD" w:rsidP="00B04C47">
            <w:pPr>
              <w:numPr>
                <w:ilvl w:val="1"/>
                <w:numId w:val="7"/>
              </w:numPr>
              <w:suppressAutoHyphens/>
              <w:spacing w:after="120" w:line="240" w:lineRule="exact"/>
              <w:ind w:left="720" w:hanging="450"/>
              <w:contextualSpacing/>
              <w:jc w:val="both"/>
              <w:rPr>
                <w:rFonts w:ascii="Times New Roman" w:hAnsi="Times New Roman" w:cs="Times New Roman"/>
                <w:kern w:val="56"/>
                <w:sz w:val="20"/>
                <w:szCs w:val="20"/>
              </w:rPr>
            </w:pPr>
            <w:r w:rsidRPr="002E44F4">
              <w:rPr>
                <w:rFonts w:ascii="Times New Roman" w:hAnsi="Times New Roman" w:cs="Times New Roman"/>
                <w:kern w:val="56"/>
                <w:sz w:val="20"/>
                <w:szCs w:val="20"/>
              </w:rPr>
              <w:t>Piegādājot Preci, Piegādātājam ir jāievēro Līguma noteikumi un Pārstāvja tiešie norādījumi un prasības.</w:t>
            </w:r>
          </w:p>
          <w:p w14:paraId="58D8F4E9" w14:textId="77777777" w:rsidR="00E70FFD" w:rsidRPr="002E44F4" w:rsidRDefault="00E70FFD" w:rsidP="00B04C47">
            <w:pPr>
              <w:numPr>
                <w:ilvl w:val="1"/>
                <w:numId w:val="7"/>
              </w:numPr>
              <w:spacing w:after="120" w:line="240" w:lineRule="exact"/>
              <w:ind w:left="720" w:hanging="450"/>
              <w:contextualSpacing/>
              <w:jc w:val="both"/>
              <w:rPr>
                <w:rFonts w:ascii="Times New Roman" w:hAnsi="Times New Roman" w:cs="Times New Roman"/>
                <w:kern w:val="56"/>
                <w:sz w:val="20"/>
                <w:szCs w:val="20"/>
              </w:rPr>
            </w:pPr>
            <w:r w:rsidRPr="002E44F4">
              <w:rPr>
                <w:rFonts w:ascii="Times New Roman" w:hAnsi="Times New Roman" w:cs="Times New Roman"/>
                <w:kern w:val="56"/>
                <w:sz w:val="20"/>
                <w:szCs w:val="20"/>
              </w:rPr>
              <w:t>Piegādātājam ir pienākums 3 (trīs) darba dienu laikā pēc Pasūtītāja pieprasījuma rakstveidā sniegt informāciju par Līguma izpildes gaitu, Piegādes laiku vai apstākļiem, kas varētu kavēt Piegādi.</w:t>
            </w:r>
          </w:p>
          <w:p w14:paraId="34DA1505" w14:textId="4EBA32B1" w:rsidR="00E70FFD" w:rsidRPr="002E44F4" w:rsidRDefault="00E70FFD" w:rsidP="00B04C47">
            <w:pPr>
              <w:numPr>
                <w:ilvl w:val="1"/>
                <w:numId w:val="7"/>
              </w:numPr>
              <w:spacing w:after="120" w:line="240" w:lineRule="exact"/>
              <w:ind w:left="720" w:hanging="450"/>
              <w:contextualSpacing/>
              <w:jc w:val="both"/>
              <w:rPr>
                <w:rFonts w:ascii="Times New Roman" w:hAnsi="Times New Roman" w:cs="Times New Roman"/>
                <w:kern w:val="56"/>
                <w:sz w:val="20"/>
                <w:szCs w:val="20"/>
              </w:rPr>
            </w:pPr>
            <w:r w:rsidRPr="002E44F4">
              <w:rPr>
                <w:rFonts w:ascii="Times New Roman" w:hAnsi="Times New Roman" w:cs="Times New Roman"/>
                <w:kern w:val="56"/>
                <w:sz w:val="20"/>
                <w:szCs w:val="20"/>
              </w:rPr>
              <w:t>Piegādātājs garantē Preces kvalitāti un atbilstību Pasūtītāja noteiktajām tehniskajām prasībām.</w:t>
            </w:r>
          </w:p>
          <w:p w14:paraId="163862B8" w14:textId="77777777" w:rsidR="00E70FFD" w:rsidRPr="002E44F4" w:rsidRDefault="00E70FFD" w:rsidP="00B04C47">
            <w:pPr>
              <w:spacing w:after="120" w:line="240" w:lineRule="exact"/>
              <w:contextualSpacing/>
              <w:jc w:val="both"/>
              <w:rPr>
                <w:rFonts w:ascii="Times New Roman" w:hAnsi="Times New Roman" w:cs="Times New Roman"/>
                <w:kern w:val="56"/>
                <w:sz w:val="20"/>
                <w:szCs w:val="20"/>
              </w:rPr>
            </w:pPr>
          </w:p>
        </w:tc>
      </w:tr>
      <w:tr w:rsidR="00E70FFD" w:rsidRPr="002E44F4" w14:paraId="32EA789E" w14:textId="77777777" w:rsidTr="00E70FFD">
        <w:trPr>
          <w:trHeight w:val="300"/>
        </w:trPr>
        <w:tc>
          <w:tcPr>
            <w:tcW w:w="14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80669" w14:textId="77777777" w:rsidR="00E70FFD" w:rsidRPr="002E44F4" w:rsidRDefault="00E70FFD" w:rsidP="00B04C47">
            <w:pPr>
              <w:numPr>
                <w:ilvl w:val="0"/>
                <w:numId w:val="8"/>
              </w:numPr>
              <w:suppressAutoHyphens/>
              <w:spacing w:after="120" w:line="240" w:lineRule="exact"/>
              <w:contextualSpacing/>
              <w:jc w:val="center"/>
              <w:rPr>
                <w:rFonts w:ascii="Times New Roman" w:hAnsi="Times New Roman" w:cs="Times New Roman"/>
                <w:b/>
                <w:kern w:val="56"/>
                <w:sz w:val="20"/>
                <w:szCs w:val="20"/>
              </w:rPr>
            </w:pPr>
            <w:r w:rsidRPr="002E44F4">
              <w:rPr>
                <w:rFonts w:ascii="Times New Roman" w:hAnsi="Times New Roman" w:cs="Times New Roman"/>
                <w:b/>
                <w:kern w:val="56"/>
                <w:sz w:val="20"/>
                <w:szCs w:val="20"/>
              </w:rPr>
              <w:t>Preces garantijas nosacījumi</w:t>
            </w:r>
          </w:p>
          <w:p w14:paraId="658AB884" w14:textId="77777777" w:rsidR="00E70FFD" w:rsidRPr="002E44F4" w:rsidRDefault="00E70FFD" w:rsidP="00B04C47">
            <w:pPr>
              <w:numPr>
                <w:ilvl w:val="1"/>
                <w:numId w:val="8"/>
              </w:numPr>
              <w:suppressAutoHyphens/>
              <w:spacing w:after="120" w:line="240" w:lineRule="exact"/>
              <w:ind w:left="720" w:hanging="450"/>
              <w:contextualSpacing/>
              <w:jc w:val="both"/>
              <w:rPr>
                <w:rFonts w:ascii="Times New Roman" w:hAnsi="Times New Roman" w:cs="Times New Roman"/>
                <w:kern w:val="56"/>
                <w:sz w:val="20"/>
                <w:szCs w:val="20"/>
              </w:rPr>
            </w:pPr>
            <w:r w:rsidRPr="002E44F4">
              <w:rPr>
                <w:rFonts w:ascii="Times New Roman" w:hAnsi="Times New Roman" w:cs="Times New Roman"/>
                <w:kern w:val="56"/>
                <w:sz w:val="20"/>
                <w:szCs w:val="20"/>
              </w:rPr>
              <w:t>Piegādātājs apliecina, ka Līguma izpildē tam ir saistoši Nolikumā un Tehniskajā piedāvājumā minētie nosacījumi attiecībā uz Preces garantijas apkalpošanu un Preces ražotāja garantijas nosacījumi visā Preces garantijas laikā.</w:t>
            </w:r>
          </w:p>
          <w:p w14:paraId="15D5A002" w14:textId="663C9E42" w:rsidR="00E70FFD" w:rsidRPr="002E44F4" w:rsidRDefault="00E70FFD" w:rsidP="00B04C47">
            <w:pPr>
              <w:numPr>
                <w:ilvl w:val="1"/>
                <w:numId w:val="8"/>
              </w:numPr>
              <w:suppressAutoHyphens/>
              <w:spacing w:after="120" w:line="240" w:lineRule="exact"/>
              <w:ind w:left="720" w:hanging="450"/>
              <w:contextualSpacing/>
              <w:jc w:val="both"/>
              <w:rPr>
                <w:rFonts w:ascii="Times New Roman" w:hAnsi="Times New Roman" w:cs="Times New Roman"/>
                <w:color w:val="4F81BD" w:themeColor="accent1"/>
                <w:kern w:val="56"/>
                <w:sz w:val="20"/>
                <w:szCs w:val="20"/>
              </w:rPr>
            </w:pPr>
            <w:r w:rsidRPr="002E44F4">
              <w:rPr>
                <w:rFonts w:ascii="Times New Roman" w:hAnsi="Times New Roman" w:cs="Times New Roman"/>
                <w:kern w:val="56"/>
                <w:sz w:val="20"/>
                <w:szCs w:val="20"/>
              </w:rPr>
              <w:t xml:space="preserve">Precēm to ekspluatācijas vietā garantijas laiks un garantijas nosacījumi stājas spēkā no Pavadzīmes abpusējas parakstīšanas dienas un ir spēkā </w:t>
            </w:r>
            <w:r w:rsidR="004E0A15" w:rsidRPr="002E44F4">
              <w:rPr>
                <w:rFonts w:ascii="Times New Roman" w:hAnsi="Times New Roman" w:cs="Times New Roman"/>
                <w:b/>
                <w:color w:val="4F81BD" w:themeColor="accent1"/>
                <w:kern w:val="56"/>
                <w:sz w:val="20"/>
                <w:szCs w:val="20"/>
              </w:rPr>
              <w:t>1</w:t>
            </w:r>
            <w:r w:rsidRPr="002E44F4">
              <w:rPr>
                <w:rFonts w:ascii="Times New Roman" w:hAnsi="Times New Roman" w:cs="Times New Roman"/>
                <w:b/>
                <w:color w:val="4F81BD" w:themeColor="accent1"/>
                <w:kern w:val="56"/>
                <w:sz w:val="20"/>
                <w:szCs w:val="20"/>
              </w:rPr>
              <w:t xml:space="preserve"> (</w:t>
            </w:r>
            <w:r w:rsidR="004E0A15" w:rsidRPr="002E44F4">
              <w:rPr>
                <w:rFonts w:ascii="Times New Roman" w:hAnsi="Times New Roman" w:cs="Times New Roman"/>
                <w:b/>
                <w:color w:val="4F81BD" w:themeColor="accent1"/>
                <w:kern w:val="56"/>
                <w:sz w:val="20"/>
                <w:szCs w:val="20"/>
              </w:rPr>
              <w:t>vienu</w:t>
            </w:r>
            <w:r w:rsidRPr="002E44F4">
              <w:rPr>
                <w:rFonts w:ascii="Times New Roman" w:hAnsi="Times New Roman" w:cs="Times New Roman"/>
                <w:b/>
                <w:color w:val="4F81BD" w:themeColor="accent1"/>
                <w:kern w:val="56"/>
                <w:sz w:val="20"/>
                <w:szCs w:val="20"/>
              </w:rPr>
              <w:t>) gadu</w:t>
            </w:r>
            <w:r w:rsidR="004E0A15" w:rsidRPr="002E44F4">
              <w:rPr>
                <w:rFonts w:ascii="Times New Roman" w:hAnsi="Times New Roman" w:cs="Times New Roman"/>
                <w:color w:val="4F81BD" w:themeColor="accent1"/>
                <w:kern w:val="56"/>
                <w:sz w:val="20"/>
                <w:szCs w:val="20"/>
              </w:rPr>
              <w:t xml:space="preserve"> </w:t>
            </w:r>
            <w:r w:rsidRPr="002E44F4">
              <w:rPr>
                <w:rFonts w:ascii="Times New Roman" w:hAnsi="Times New Roman" w:cs="Times New Roman"/>
                <w:color w:val="4F81BD" w:themeColor="accent1"/>
                <w:kern w:val="56"/>
                <w:sz w:val="20"/>
                <w:szCs w:val="20"/>
              </w:rPr>
              <w:t>vai kā norādīts tehniskajā specifikācijā.</w:t>
            </w:r>
          </w:p>
          <w:p w14:paraId="3F683076" w14:textId="77777777" w:rsidR="00E70FFD" w:rsidRPr="002E44F4" w:rsidRDefault="00E70FFD" w:rsidP="00B04C47">
            <w:pPr>
              <w:numPr>
                <w:ilvl w:val="1"/>
                <w:numId w:val="8"/>
              </w:numPr>
              <w:suppressAutoHyphens/>
              <w:spacing w:after="120" w:line="240" w:lineRule="exact"/>
              <w:ind w:left="720" w:hanging="450"/>
              <w:contextualSpacing/>
              <w:jc w:val="both"/>
              <w:rPr>
                <w:rFonts w:ascii="Times New Roman" w:hAnsi="Times New Roman" w:cs="Times New Roman"/>
                <w:kern w:val="56"/>
                <w:sz w:val="20"/>
                <w:szCs w:val="20"/>
              </w:rPr>
            </w:pPr>
            <w:r w:rsidRPr="002E44F4">
              <w:rPr>
                <w:rFonts w:ascii="Times New Roman" w:hAnsi="Times New Roman" w:cs="Times New Roman"/>
                <w:kern w:val="56"/>
                <w:sz w:val="20"/>
                <w:szCs w:val="20"/>
              </w:rPr>
              <w:t>Piegādātājam ir pienākums Preces garantijas laikā bez maksas piegādāt visus Preces ražotāja izdotos Preces programmatūras jauninājumus, ja tādi Precei ir paredzēti, veikt garantijas servisa apkalpošanu.</w:t>
            </w:r>
          </w:p>
          <w:p w14:paraId="3546AF4F" w14:textId="2E380300" w:rsidR="00E70FFD" w:rsidRPr="002E44F4" w:rsidRDefault="00E70FFD" w:rsidP="00B04C47">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20"/>
                <w:szCs w:val="20"/>
              </w:rPr>
            </w:pPr>
            <w:r w:rsidRPr="002E44F4">
              <w:rPr>
                <w:rFonts w:ascii="Times New Roman" w:hAnsi="Times New Roman" w:cs="Times New Roman"/>
                <w:kern w:val="56"/>
                <w:sz w:val="20"/>
                <w:szCs w:val="20"/>
              </w:rPr>
              <w:t xml:space="preserve">Defektus var pieteikt pa tālruni </w:t>
            </w:r>
            <w:r w:rsidRPr="002E44F4">
              <w:rPr>
                <w:rFonts w:ascii="Times New Roman" w:hAnsi="Times New Roman" w:cs="Times New Roman"/>
                <w:color w:val="253054"/>
                <w:sz w:val="20"/>
                <w:szCs w:val="20"/>
              </w:rPr>
              <w:t>_____</w:t>
            </w:r>
            <w:r w:rsidRPr="002E44F4">
              <w:rPr>
                <w:rFonts w:ascii="Times New Roman" w:hAnsi="Times New Roman" w:cs="Times New Roman"/>
                <w:kern w:val="56"/>
                <w:sz w:val="20"/>
                <w:szCs w:val="20"/>
              </w:rPr>
              <w:t>, darba dienās no 9:00 – 17:00, vai pa e-pastu: ___</w:t>
            </w:r>
            <w:r w:rsidRPr="002E44F4">
              <w:rPr>
                <w:rFonts w:ascii="Times New Roman" w:hAnsi="Times New Roman" w:cs="Times New Roman"/>
                <w:sz w:val="20"/>
                <w:szCs w:val="20"/>
              </w:rPr>
              <w:t xml:space="preserve"> </w:t>
            </w:r>
            <w:r w:rsidRPr="002E44F4">
              <w:rPr>
                <w:rFonts w:ascii="Times New Roman" w:hAnsi="Times New Roman" w:cs="Times New Roman"/>
                <w:kern w:val="56"/>
                <w:sz w:val="20"/>
                <w:szCs w:val="20"/>
              </w:rPr>
              <w:t>Defekti, kuri iesniegti pēc plkst. 17:00, uzskatāmi par iesniegtiem nā</w:t>
            </w:r>
            <w:r w:rsidRPr="002E44F4">
              <w:rPr>
                <w:rFonts w:ascii="Times New Roman" w:eastAsia="Cambria" w:hAnsi="Times New Roman" w:cs="Times New Roman"/>
                <w:kern w:val="56"/>
                <w:sz w:val="20"/>
                <w:szCs w:val="20"/>
              </w:rPr>
              <w:t>kamajā dienā plkst. 9:00.</w:t>
            </w:r>
          </w:p>
          <w:p w14:paraId="1B180080" w14:textId="51779A8E" w:rsidR="00E70FFD" w:rsidRPr="002E44F4" w:rsidRDefault="00E70FFD" w:rsidP="00B334FE">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20"/>
                <w:szCs w:val="20"/>
              </w:rPr>
            </w:pPr>
            <w:r w:rsidRPr="002E44F4">
              <w:rPr>
                <w:rFonts w:ascii="Times New Roman" w:eastAsiaTheme="minorHAnsi" w:hAnsi="Times New Roman" w:cs="Times New Roman"/>
                <w:sz w:val="20"/>
                <w:szCs w:val="20"/>
              </w:rPr>
              <w:t>Ja Preces defektu dēļ Prece viena gada garantijas laikā nav izmantojama ilgāk par 8 (astoņām) nedēļām, tad tiek piemērots garantijas laika pagarinājums par tik ilgu, cik Prece nav bijusi izmantojama ar nosacījumu, ka Preces defektus nav izraisījis Pasūtītājs un par defektu ir ziņots Piegādātājam. Garantijas pagarinājuma laiks nevar pārsniegt 6 (sešas) nedēļas vien garantijas gada laikā. Ja iekārtas nav izmantojama ilgāk par 14 (če</w:t>
            </w:r>
            <w:r w:rsidR="002E44F4">
              <w:rPr>
                <w:rFonts w:ascii="Times New Roman" w:eastAsiaTheme="minorHAnsi" w:hAnsi="Times New Roman" w:cs="Times New Roman"/>
                <w:sz w:val="20"/>
                <w:szCs w:val="20"/>
              </w:rPr>
              <w:t>t</w:t>
            </w:r>
            <w:r w:rsidRPr="002E44F4">
              <w:rPr>
                <w:rFonts w:ascii="Times New Roman" w:eastAsiaTheme="minorHAnsi" w:hAnsi="Times New Roman" w:cs="Times New Roman"/>
                <w:sz w:val="20"/>
                <w:szCs w:val="20"/>
              </w:rPr>
              <w:t>rpadsmit) nedēļām, tad Pasūtītājam ir tiesības pieprasīt Piegādātājam līgumsodu 0,1% apmērā no Līguma summas par katru dienu, kad iekārta nav izmantojama. Kā nedēļa šī līguma noteikuma izpratnē, tiek skaitītas darba dienas: no pirmdienas līdz piektdienai</w:t>
            </w:r>
          </w:p>
        </w:tc>
      </w:tr>
      <w:tr w:rsidR="00E70FFD" w:rsidRPr="002E44F4" w14:paraId="5ACCD159"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68221439" w14:textId="77777777" w:rsidR="00E70FFD" w:rsidRPr="002E44F4" w:rsidRDefault="00E70FFD" w:rsidP="00B04C47">
            <w:pPr>
              <w:numPr>
                <w:ilvl w:val="0"/>
                <w:numId w:val="9"/>
              </w:numPr>
              <w:suppressAutoHyphens/>
              <w:spacing w:after="120" w:line="240" w:lineRule="exact"/>
              <w:jc w:val="center"/>
              <w:rPr>
                <w:rFonts w:ascii="Times New Roman" w:eastAsia="Cambria" w:hAnsi="Times New Roman" w:cs="Times New Roman"/>
                <w:b/>
                <w:kern w:val="56"/>
                <w:sz w:val="20"/>
                <w:szCs w:val="20"/>
              </w:rPr>
            </w:pPr>
            <w:r w:rsidRPr="002E44F4">
              <w:rPr>
                <w:rFonts w:ascii="Times New Roman" w:eastAsia="Cambria" w:hAnsi="Times New Roman" w:cs="Times New Roman"/>
                <w:b/>
                <w:kern w:val="56"/>
                <w:sz w:val="20"/>
                <w:szCs w:val="20"/>
              </w:rPr>
              <w:t>Nepārvarama vara</w:t>
            </w:r>
          </w:p>
          <w:p w14:paraId="7E6EC2D8" w14:textId="77777777" w:rsidR="00E70FFD" w:rsidRPr="002E44F4" w:rsidRDefault="00E70FFD" w:rsidP="00B04C47">
            <w:pPr>
              <w:numPr>
                <w:ilvl w:val="1"/>
                <w:numId w:val="9"/>
              </w:numPr>
              <w:suppressAutoHyphens/>
              <w:spacing w:after="120" w:line="240" w:lineRule="exact"/>
              <w:ind w:left="720" w:hanging="450"/>
              <w:contextualSpacing/>
              <w:jc w:val="both"/>
              <w:rPr>
                <w:rFonts w:ascii="Times New Roman" w:hAnsi="Times New Roman" w:cs="Times New Roman"/>
                <w:kern w:val="56"/>
                <w:sz w:val="20"/>
                <w:szCs w:val="20"/>
              </w:rPr>
            </w:pPr>
            <w:r w:rsidRPr="002E44F4">
              <w:rPr>
                <w:rFonts w:ascii="Times New Roman" w:hAnsi="Times New Roman" w:cs="Times New Roman"/>
                <w:kern w:val="56"/>
                <w:sz w:val="20"/>
                <w:szCs w:val="20"/>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A35C722" w14:textId="77777777" w:rsidR="00E70FFD" w:rsidRPr="002E44F4" w:rsidRDefault="00E70FFD" w:rsidP="00B04C47">
            <w:pPr>
              <w:numPr>
                <w:ilvl w:val="1"/>
                <w:numId w:val="9"/>
              </w:numPr>
              <w:suppressAutoHyphens/>
              <w:spacing w:after="120" w:line="240" w:lineRule="exact"/>
              <w:ind w:left="720" w:hanging="450"/>
              <w:contextualSpacing/>
              <w:jc w:val="both"/>
              <w:rPr>
                <w:rFonts w:ascii="Times New Roman" w:hAnsi="Times New Roman" w:cs="Times New Roman"/>
                <w:kern w:val="56"/>
                <w:sz w:val="20"/>
                <w:szCs w:val="20"/>
              </w:rPr>
            </w:pPr>
            <w:r w:rsidRPr="002E44F4">
              <w:rPr>
                <w:rFonts w:ascii="Times New Roman" w:hAnsi="Times New Roman" w:cs="Times New Roman"/>
                <w:kern w:val="56"/>
                <w:sz w:val="20"/>
                <w:szCs w:val="20"/>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7C256E7D" w14:textId="77777777" w:rsidR="00E70FFD" w:rsidRPr="002E44F4" w:rsidRDefault="00E70FFD" w:rsidP="00B04C47">
            <w:pPr>
              <w:numPr>
                <w:ilvl w:val="1"/>
                <w:numId w:val="9"/>
              </w:numPr>
              <w:suppressAutoHyphens/>
              <w:spacing w:after="120" w:line="240" w:lineRule="exact"/>
              <w:ind w:left="720" w:hanging="450"/>
              <w:contextualSpacing/>
              <w:jc w:val="both"/>
              <w:rPr>
                <w:rFonts w:ascii="Times New Roman" w:eastAsia="Cambria" w:hAnsi="Times New Roman" w:cs="Times New Roman"/>
                <w:kern w:val="56"/>
                <w:sz w:val="20"/>
                <w:szCs w:val="20"/>
              </w:rPr>
            </w:pPr>
            <w:r w:rsidRPr="002E44F4">
              <w:rPr>
                <w:rFonts w:ascii="Times New Roman" w:hAnsi="Times New Roman" w:cs="Times New Roman"/>
                <w:kern w:val="56"/>
                <w:sz w:val="20"/>
                <w:szCs w:val="20"/>
              </w:rPr>
              <w:lastRenderedPageBreak/>
              <w:t>Ja šie apstākļi turpinās ilgāk nekā divus mēnešus, jebkura no Pusēm ir tiesīga atteikties no savām līgumsaistībām. Šajā gadījumā neviena no Pusēm nav atbildīga par zaudējumiem, kuri radušies otrai</w:t>
            </w:r>
            <w:r w:rsidRPr="002E44F4">
              <w:rPr>
                <w:rFonts w:ascii="Times New Roman" w:eastAsia="Cambria" w:hAnsi="Times New Roman" w:cs="Times New Roman"/>
                <w:kern w:val="56"/>
                <w:sz w:val="20"/>
                <w:szCs w:val="20"/>
              </w:rPr>
              <w:t xml:space="preserve"> Pusei laika posmā pēc nepārvaramas varas apstākļu iestāšanās.</w:t>
            </w:r>
          </w:p>
        </w:tc>
      </w:tr>
      <w:tr w:rsidR="00E70FFD" w:rsidRPr="002E44F4" w14:paraId="43B0A228"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7E8824BC" w14:textId="77777777" w:rsidR="00E70FFD" w:rsidRPr="002E44F4" w:rsidRDefault="00E70FFD" w:rsidP="00B04C47">
            <w:pPr>
              <w:numPr>
                <w:ilvl w:val="0"/>
                <w:numId w:val="10"/>
              </w:numPr>
              <w:suppressAutoHyphens/>
              <w:spacing w:after="120" w:line="240" w:lineRule="exact"/>
              <w:jc w:val="center"/>
              <w:rPr>
                <w:rFonts w:ascii="Times New Roman" w:eastAsia="Cambria" w:hAnsi="Times New Roman" w:cs="Times New Roman"/>
                <w:b/>
                <w:kern w:val="56"/>
                <w:sz w:val="20"/>
                <w:szCs w:val="20"/>
              </w:rPr>
            </w:pPr>
            <w:r w:rsidRPr="002E44F4">
              <w:rPr>
                <w:rFonts w:ascii="Times New Roman" w:eastAsia="Times New Roman" w:hAnsi="Times New Roman" w:cs="Times New Roman"/>
                <w:color w:val="000000"/>
                <w:sz w:val="20"/>
                <w:szCs w:val="20"/>
              </w:rPr>
              <w:lastRenderedPageBreak/>
              <w:t> </w:t>
            </w:r>
            <w:r w:rsidRPr="002E44F4">
              <w:rPr>
                <w:rFonts w:ascii="Times New Roman" w:eastAsia="Cambria" w:hAnsi="Times New Roman" w:cs="Times New Roman"/>
                <w:b/>
                <w:kern w:val="56"/>
                <w:sz w:val="20"/>
                <w:szCs w:val="20"/>
              </w:rPr>
              <w:t>Pušu atbildība</w:t>
            </w:r>
          </w:p>
          <w:p w14:paraId="47F64598" w14:textId="6F853D25" w:rsidR="00E70FFD" w:rsidRPr="002E44F4" w:rsidRDefault="00E70FFD"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0"/>
                <w:szCs w:val="20"/>
              </w:rPr>
            </w:pPr>
            <w:r w:rsidRPr="002E44F4">
              <w:rPr>
                <w:rFonts w:ascii="Times New Roman" w:eastAsia="Cambria" w:hAnsi="Times New Roman" w:cs="Times New Roman"/>
                <w:kern w:val="56"/>
                <w:sz w:val="20"/>
                <w:szCs w:val="20"/>
              </w:rPr>
              <w:t>Piegādātājs par katru nokavēto Preces Piegādes vai Defektu novēršanas dienu atbilstoši Līguma 5.2.punktam, maksā Pasūtītājam līgumsodu 0,01% (viena simtdaļa no procenta) apmērā no Līguma summas, bet ne vairāk par 10% (desmit procenti) no Līguma summas.</w:t>
            </w:r>
          </w:p>
          <w:p w14:paraId="4DD8B774" w14:textId="77777777" w:rsidR="00E70FFD" w:rsidRPr="002E44F4" w:rsidRDefault="00E70FFD"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0"/>
                <w:szCs w:val="20"/>
              </w:rPr>
            </w:pPr>
            <w:r w:rsidRPr="002E44F4">
              <w:rPr>
                <w:rFonts w:ascii="Times New Roman" w:eastAsia="Cambria" w:hAnsi="Times New Roman" w:cs="Times New Roman"/>
                <w:kern w:val="56"/>
                <w:sz w:val="20"/>
                <w:szCs w:val="20"/>
              </w:rPr>
              <w:t xml:space="preserve">Ja Pasūtītājs Līguma paredzētajā termiņā un apjomā neveic maksājumu par Preci, Piegādātājam ir tiesības pieprasīt no Pasūtītāja līgumsodu 0,01% (viena simtdaļa no procenta) apmērā no laikā nesamaksātās summas par katru nokavēto maksājuma dienu, bet ne vairāk par 5% (pieci procenti) no laikā nesamaksātās summas. </w:t>
            </w:r>
          </w:p>
          <w:p w14:paraId="0E02B1D0" w14:textId="77777777" w:rsidR="00E70FFD" w:rsidRPr="002E44F4" w:rsidRDefault="00E70FFD"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0"/>
                <w:szCs w:val="20"/>
              </w:rPr>
            </w:pPr>
            <w:r w:rsidRPr="002E44F4">
              <w:rPr>
                <w:rFonts w:ascii="Times New Roman" w:eastAsia="Cambria" w:hAnsi="Times New Roman" w:cs="Times New Roman"/>
                <w:kern w:val="56"/>
                <w:sz w:val="20"/>
                <w:szCs w:val="20"/>
              </w:rPr>
              <w:t>Līgumsoda samaksa neatbrīvo Puses no to saistību pilnīgas izpildes.</w:t>
            </w:r>
          </w:p>
          <w:p w14:paraId="186C35C8" w14:textId="77777777" w:rsidR="00E70FFD" w:rsidRPr="002E44F4" w:rsidRDefault="00E70FFD"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0"/>
                <w:szCs w:val="20"/>
              </w:rPr>
            </w:pPr>
            <w:r w:rsidRPr="002E44F4">
              <w:rPr>
                <w:rFonts w:ascii="Times New Roman" w:eastAsia="Cambria" w:hAnsi="Times New Roman" w:cs="Times New Roman"/>
                <w:kern w:val="56"/>
                <w:sz w:val="20"/>
                <w:szCs w:val="20"/>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0A57FC7F" w14:textId="77777777" w:rsidR="00E70FFD" w:rsidRPr="002E44F4" w:rsidRDefault="00E70FFD"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0"/>
                <w:szCs w:val="20"/>
              </w:rPr>
            </w:pPr>
            <w:r w:rsidRPr="002E44F4">
              <w:rPr>
                <w:rFonts w:ascii="Times New Roman" w:eastAsia="Cambria" w:hAnsi="Times New Roman" w:cs="Times New Roman"/>
                <w:kern w:val="56"/>
                <w:sz w:val="20"/>
                <w:szCs w:val="20"/>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tc>
      </w:tr>
      <w:tr w:rsidR="00E70FFD" w:rsidRPr="002E44F4" w14:paraId="06C6C552"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6A49A6FB" w14:textId="77777777" w:rsidR="00E70FFD" w:rsidRPr="002E44F4" w:rsidRDefault="00E70FFD" w:rsidP="00B04C47">
            <w:pPr>
              <w:numPr>
                <w:ilvl w:val="0"/>
                <w:numId w:val="11"/>
              </w:numPr>
              <w:suppressAutoHyphens/>
              <w:spacing w:after="120" w:line="240" w:lineRule="exact"/>
              <w:jc w:val="center"/>
              <w:rPr>
                <w:rFonts w:ascii="Times New Roman" w:eastAsia="Cambria" w:hAnsi="Times New Roman" w:cs="Times New Roman"/>
                <w:b/>
                <w:kern w:val="56"/>
                <w:sz w:val="20"/>
                <w:szCs w:val="20"/>
              </w:rPr>
            </w:pPr>
            <w:r w:rsidRPr="002E44F4">
              <w:rPr>
                <w:rFonts w:ascii="Times New Roman" w:eastAsia="Cambria" w:hAnsi="Times New Roman" w:cs="Times New Roman"/>
                <w:b/>
                <w:kern w:val="56"/>
                <w:sz w:val="20"/>
                <w:szCs w:val="20"/>
              </w:rPr>
              <w:t>Konfidencialitāte</w:t>
            </w:r>
          </w:p>
          <w:p w14:paraId="2697CBD8" w14:textId="77777777" w:rsidR="00E70FFD" w:rsidRPr="002E44F4" w:rsidRDefault="00E70FF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20"/>
                <w:szCs w:val="20"/>
              </w:rPr>
            </w:pPr>
            <w:r w:rsidRPr="002E44F4">
              <w:rPr>
                <w:rFonts w:ascii="Times New Roman" w:eastAsia="Cambria" w:hAnsi="Times New Roman" w:cs="Times New Roman"/>
                <w:kern w:val="56"/>
                <w:sz w:val="20"/>
                <w:szCs w:val="20"/>
              </w:rPr>
              <w:t>Puses apņemas ievērot konfidencialitāti savstarpējās attiecībās, tajā skaitā:</w:t>
            </w:r>
          </w:p>
          <w:p w14:paraId="2873DD16" w14:textId="77777777" w:rsidR="00E70FFD" w:rsidRPr="002E44F4" w:rsidRDefault="00E70FF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20"/>
                <w:szCs w:val="20"/>
              </w:rPr>
            </w:pPr>
            <w:r w:rsidRPr="002E44F4">
              <w:rPr>
                <w:rFonts w:ascii="Times New Roman" w:eastAsia="Cambria" w:hAnsi="Times New Roman" w:cs="Times New Roman"/>
                <w:kern w:val="56"/>
                <w:sz w:val="20"/>
                <w:szCs w:val="20"/>
              </w:rPr>
              <w:t>nodrošināt Līgumā minētās informācijas neizpaušanu no trešo personu puses, kas piedalās Līguma izpildē, izņemot valsts un pašvaldību institūcijas, kas normatīvajos aktos noteiktā kārtībā pieprasa atklāt šādu informāciju;</w:t>
            </w:r>
          </w:p>
          <w:p w14:paraId="7FF550A2" w14:textId="77777777" w:rsidR="00E70FFD" w:rsidRPr="002E44F4" w:rsidRDefault="00E70FF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20"/>
                <w:szCs w:val="20"/>
              </w:rPr>
            </w:pPr>
            <w:r w:rsidRPr="002E44F4">
              <w:rPr>
                <w:rFonts w:ascii="Times New Roman" w:eastAsia="Cambria" w:hAnsi="Times New Roman" w:cs="Times New Roman"/>
                <w:kern w:val="56"/>
                <w:sz w:val="20"/>
                <w:szCs w:val="20"/>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123472C" w14:textId="77777777" w:rsidR="00E70FFD" w:rsidRPr="002E44F4" w:rsidRDefault="00E70FF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20"/>
                <w:szCs w:val="20"/>
              </w:rPr>
            </w:pPr>
            <w:r w:rsidRPr="002E44F4">
              <w:rPr>
                <w:rFonts w:ascii="Times New Roman" w:eastAsia="Cambria" w:hAnsi="Times New Roman" w:cs="Times New Roman"/>
                <w:kern w:val="56"/>
                <w:sz w:val="20"/>
                <w:szCs w:val="20"/>
              </w:rPr>
              <w:t>Puses vienojas, ka šīs nodaļas ierobežojumi neattiecas uz publiski pieejamu informāciju, kā arī uz informāciju, kuru saskaņā ar Līguma noteikumiem ir paredzēts darīt zināmu trešajām personām.</w:t>
            </w:r>
          </w:p>
          <w:p w14:paraId="416E2140" w14:textId="77777777" w:rsidR="00E70FFD" w:rsidRPr="002E44F4" w:rsidRDefault="00E70FF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20"/>
                <w:szCs w:val="20"/>
              </w:rPr>
            </w:pPr>
            <w:r w:rsidRPr="002E44F4">
              <w:rPr>
                <w:rFonts w:ascii="Times New Roman" w:eastAsia="Cambria" w:hAnsi="Times New Roman" w:cs="Times New Roman"/>
                <w:kern w:val="56"/>
                <w:sz w:val="20"/>
                <w:szCs w:val="20"/>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8FE6BEB" w14:textId="77777777" w:rsidR="00E70FFD" w:rsidRPr="002E44F4" w:rsidRDefault="00E70FF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20"/>
                <w:szCs w:val="20"/>
              </w:rPr>
            </w:pPr>
            <w:r w:rsidRPr="002E44F4">
              <w:rPr>
                <w:rFonts w:ascii="Times New Roman" w:eastAsia="Cambria" w:hAnsi="Times New Roman" w:cs="Times New Roman"/>
                <w:kern w:val="56"/>
                <w:sz w:val="20"/>
                <w:szCs w:val="20"/>
              </w:rPr>
              <w:t>Šī Līguma nodaļas noteikumiem nav laika ierobežojuma un uz to neattiecas Līguma darbības termiņš.</w:t>
            </w:r>
          </w:p>
        </w:tc>
      </w:tr>
      <w:tr w:rsidR="00E70FFD" w:rsidRPr="002E44F4" w14:paraId="0BB266D5"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128C8D72" w14:textId="77777777" w:rsidR="00E70FFD" w:rsidRPr="002E44F4" w:rsidRDefault="00E70FFD" w:rsidP="00B04C47">
            <w:pPr>
              <w:numPr>
                <w:ilvl w:val="0"/>
                <w:numId w:val="12"/>
              </w:numPr>
              <w:suppressAutoHyphens/>
              <w:spacing w:after="120" w:line="240" w:lineRule="exact"/>
              <w:jc w:val="center"/>
              <w:rPr>
                <w:rFonts w:ascii="Times New Roman" w:eastAsia="Cambria" w:hAnsi="Times New Roman" w:cs="Times New Roman"/>
                <w:kern w:val="56"/>
                <w:sz w:val="20"/>
                <w:szCs w:val="20"/>
              </w:rPr>
            </w:pPr>
            <w:r w:rsidRPr="002E44F4">
              <w:rPr>
                <w:rFonts w:ascii="Times New Roman" w:eastAsia="Cambria" w:hAnsi="Times New Roman" w:cs="Times New Roman"/>
                <w:b/>
                <w:kern w:val="56"/>
                <w:sz w:val="20"/>
                <w:szCs w:val="20"/>
              </w:rPr>
              <w:t>Pušu pārstāvji</w:t>
            </w:r>
          </w:p>
          <w:p w14:paraId="351AF9CC" w14:textId="02CCA73D" w:rsidR="00E70FFD" w:rsidRPr="002E44F4" w:rsidRDefault="00E70FFD" w:rsidP="00B04C47">
            <w:pPr>
              <w:numPr>
                <w:ilvl w:val="1"/>
                <w:numId w:val="12"/>
              </w:numPr>
              <w:suppressAutoHyphens/>
              <w:spacing w:after="120" w:line="240" w:lineRule="exact"/>
              <w:ind w:left="720" w:hanging="450"/>
              <w:contextualSpacing/>
              <w:jc w:val="both"/>
              <w:rPr>
                <w:rFonts w:ascii="Times New Roman" w:eastAsia="Cambria" w:hAnsi="Times New Roman" w:cs="Times New Roman"/>
                <w:kern w:val="56"/>
                <w:sz w:val="20"/>
                <w:szCs w:val="20"/>
              </w:rPr>
            </w:pPr>
            <w:r w:rsidRPr="002E44F4">
              <w:rPr>
                <w:rFonts w:ascii="Times New Roman" w:eastAsia="Cambria" w:hAnsi="Times New Roman" w:cs="Times New Roman"/>
                <w:kern w:val="56"/>
                <w:sz w:val="20"/>
                <w:szCs w:val="20"/>
              </w:rPr>
              <w:t>No Pasūtītāja puses par Līguma saistību izpildes kontroli atbildīgā persona: ______, tālr. Nr. ____, e-pasts:</w:t>
            </w:r>
            <w:r w:rsidRPr="002E44F4">
              <w:rPr>
                <w:rFonts w:ascii="Times New Roman" w:eastAsia="Cambria" w:hAnsi="Times New Roman" w:cs="Times New Roman"/>
                <w:color w:val="3366FF"/>
                <w:kern w:val="56"/>
                <w:sz w:val="20"/>
                <w:szCs w:val="20"/>
              </w:rPr>
              <w:t xml:space="preserve"> </w:t>
            </w:r>
            <w:r w:rsidRPr="002E44F4">
              <w:rPr>
                <w:rFonts w:ascii="Times New Roman" w:hAnsi="Times New Roman" w:cs="Times New Roman"/>
                <w:sz w:val="20"/>
                <w:szCs w:val="20"/>
              </w:rPr>
              <w:t>___</w:t>
            </w:r>
            <w:r w:rsidRPr="002E44F4">
              <w:rPr>
                <w:rFonts w:ascii="Times New Roman" w:eastAsia="Cambria" w:hAnsi="Times New Roman" w:cs="Times New Roman"/>
                <w:kern w:val="56"/>
                <w:sz w:val="20"/>
                <w:szCs w:val="20"/>
              </w:rPr>
              <w:t>kurai ir noteikti šādi pienākumi:</w:t>
            </w:r>
          </w:p>
          <w:p w14:paraId="66EDE777" w14:textId="77777777" w:rsidR="00E70FFD" w:rsidRPr="002E44F4" w:rsidRDefault="00E70FF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20"/>
                <w:szCs w:val="20"/>
              </w:rPr>
            </w:pPr>
            <w:r w:rsidRPr="002E44F4">
              <w:rPr>
                <w:rFonts w:ascii="Times New Roman" w:eastAsia="Cambria" w:hAnsi="Times New Roman" w:cs="Times New Roman"/>
                <w:kern w:val="56"/>
                <w:sz w:val="20"/>
                <w:szCs w:val="20"/>
              </w:rPr>
              <w:t>kontrolēt Līguma saistību izpildi un saskaņot Preces Piegādes laiku;</w:t>
            </w:r>
          </w:p>
          <w:p w14:paraId="4FD5B0B2" w14:textId="77777777" w:rsidR="00E70FFD" w:rsidRPr="002E44F4" w:rsidRDefault="00E70FF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20"/>
                <w:szCs w:val="20"/>
              </w:rPr>
            </w:pPr>
            <w:r w:rsidRPr="002E44F4">
              <w:rPr>
                <w:rFonts w:ascii="Times New Roman" w:eastAsia="Cambria" w:hAnsi="Times New Roman" w:cs="Times New Roman"/>
                <w:kern w:val="56"/>
                <w:sz w:val="20"/>
                <w:szCs w:val="20"/>
              </w:rPr>
              <w:t>pārbaudīt piegādātās Preces un Piegādes atbilstību Līgumam;</w:t>
            </w:r>
          </w:p>
          <w:p w14:paraId="53E88F27" w14:textId="77777777" w:rsidR="00E70FFD" w:rsidRPr="002E44F4" w:rsidRDefault="00E70FF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20"/>
                <w:szCs w:val="20"/>
              </w:rPr>
            </w:pPr>
            <w:r w:rsidRPr="002E44F4">
              <w:rPr>
                <w:rFonts w:ascii="Times New Roman" w:eastAsia="Cambria" w:hAnsi="Times New Roman" w:cs="Times New Roman"/>
                <w:kern w:val="56"/>
                <w:sz w:val="20"/>
                <w:szCs w:val="20"/>
              </w:rPr>
              <w:t>parakstīt Piegādātāja iesniegto Pavadzīmi.</w:t>
            </w:r>
          </w:p>
          <w:p w14:paraId="1BC8B9FD" w14:textId="263E1C56" w:rsidR="00E70FFD" w:rsidRPr="002E44F4" w:rsidRDefault="00E70FFD" w:rsidP="00CB6683">
            <w:pPr>
              <w:numPr>
                <w:ilvl w:val="1"/>
                <w:numId w:val="12"/>
              </w:numPr>
              <w:suppressAutoHyphens/>
              <w:spacing w:after="120" w:line="240" w:lineRule="exact"/>
              <w:ind w:left="720" w:hanging="450"/>
              <w:contextualSpacing/>
              <w:jc w:val="both"/>
              <w:rPr>
                <w:rFonts w:ascii="Times New Roman" w:eastAsia="Cambria" w:hAnsi="Times New Roman" w:cs="Times New Roman"/>
                <w:sz w:val="20"/>
                <w:szCs w:val="20"/>
              </w:rPr>
            </w:pPr>
            <w:r w:rsidRPr="002E44F4">
              <w:rPr>
                <w:rFonts w:ascii="Times New Roman" w:eastAsia="Cambria" w:hAnsi="Times New Roman" w:cs="Times New Roman"/>
                <w:kern w:val="56"/>
                <w:sz w:val="20"/>
                <w:szCs w:val="20"/>
              </w:rPr>
              <w:t xml:space="preserve">Piegādātāja atbildīgā persona par Līguma izpildi: </w:t>
            </w:r>
            <w:r w:rsidRPr="002E44F4">
              <w:rPr>
                <w:rFonts w:ascii="Times New Roman" w:hAnsi="Times New Roman" w:cs="Times New Roman"/>
                <w:i/>
                <w:color w:val="253054"/>
                <w:sz w:val="20"/>
                <w:szCs w:val="20"/>
              </w:rPr>
              <w:t>______</w:t>
            </w:r>
            <w:r w:rsidRPr="002E44F4">
              <w:rPr>
                <w:rFonts w:ascii="Times New Roman" w:eastAsia="Cambria" w:hAnsi="Times New Roman" w:cs="Times New Roman"/>
                <w:kern w:val="56"/>
                <w:sz w:val="20"/>
                <w:szCs w:val="20"/>
              </w:rPr>
              <w:t>, tālr. Nr. _____, e-pasts: ________</w:t>
            </w:r>
          </w:p>
        </w:tc>
      </w:tr>
      <w:tr w:rsidR="00E70FFD" w:rsidRPr="002E44F4" w14:paraId="370273A0"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561FBD7D" w14:textId="77777777" w:rsidR="00E70FFD" w:rsidRPr="002E44F4" w:rsidRDefault="00E70FFD" w:rsidP="00B04C47">
            <w:pPr>
              <w:numPr>
                <w:ilvl w:val="0"/>
                <w:numId w:val="13"/>
              </w:numPr>
              <w:suppressAutoHyphens/>
              <w:spacing w:after="120" w:line="240" w:lineRule="exact"/>
              <w:jc w:val="center"/>
              <w:rPr>
                <w:rFonts w:ascii="Times New Roman" w:eastAsia="Cambria" w:hAnsi="Times New Roman" w:cs="Times New Roman"/>
                <w:b/>
                <w:kern w:val="56"/>
                <w:sz w:val="20"/>
                <w:szCs w:val="20"/>
              </w:rPr>
            </w:pPr>
            <w:r w:rsidRPr="002E44F4">
              <w:rPr>
                <w:rFonts w:ascii="Times New Roman" w:eastAsia="Cambria" w:hAnsi="Times New Roman" w:cs="Times New Roman"/>
                <w:b/>
                <w:kern w:val="56"/>
                <w:sz w:val="20"/>
                <w:szCs w:val="20"/>
              </w:rPr>
              <w:t>Līguma darbības termiņš un tā grozīšanas, papildināšanas un izbeigšanas kārtība</w:t>
            </w:r>
          </w:p>
          <w:p w14:paraId="1AB54286" w14:textId="77777777" w:rsidR="00E70FFD" w:rsidRPr="002E44F4"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0"/>
                <w:szCs w:val="20"/>
              </w:rPr>
            </w:pPr>
            <w:r w:rsidRPr="002E44F4">
              <w:rPr>
                <w:rFonts w:ascii="Times New Roman" w:eastAsia="Cambria" w:hAnsi="Times New Roman" w:cs="Times New Roman"/>
                <w:kern w:val="56"/>
                <w:sz w:val="20"/>
                <w:szCs w:val="20"/>
              </w:rPr>
              <w:t>Līgums stājas spēkā no tā parakstīšanas brīža un ir spēkā līdz Pušu saistību pilnīgai izpildei.</w:t>
            </w:r>
          </w:p>
          <w:p w14:paraId="36C5C78D" w14:textId="77777777" w:rsidR="00E70FFD" w:rsidRPr="002E44F4"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0"/>
                <w:szCs w:val="20"/>
              </w:rPr>
            </w:pPr>
            <w:r w:rsidRPr="002E44F4">
              <w:rPr>
                <w:rFonts w:ascii="Times New Roman" w:eastAsia="Cambria" w:hAnsi="Times New Roman" w:cs="Times New Roman"/>
                <w:kern w:val="56"/>
                <w:sz w:val="20"/>
                <w:szCs w:val="20"/>
              </w:rPr>
              <w:t>Visi Līguma grozījumi un papildinājumi ir spēkā tikai tādā gadījumā, ja tie ir rakstiski un abu Pušu pilnvaroto pārstāvju parakstīti un tie ir saskaņā ar Publisko iepirkumu likuma 61. pantu.</w:t>
            </w:r>
          </w:p>
          <w:p w14:paraId="5C8540E4" w14:textId="77777777" w:rsidR="00E70FFD" w:rsidRPr="002E44F4"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0"/>
                <w:szCs w:val="20"/>
              </w:rPr>
            </w:pPr>
            <w:r w:rsidRPr="002E44F4">
              <w:rPr>
                <w:rFonts w:ascii="Times New Roman" w:eastAsia="Cambria" w:hAnsi="Times New Roman" w:cs="Times New Roman"/>
                <w:kern w:val="56"/>
                <w:sz w:val="20"/>
                <w:szCs w:val="20"/>
              </w:rPr>
              <w:lastRenderedPageBreak/>
              <w:t>Puses var izbeigt Līgumu pirms termiņa tikai savstarpēji rakstiski vienojoties.</w:t>
            </w:r>
          </w:p>
          <w:p w14:paraId="37D1E81C" w14:textId="7E8ECA00" w:rsidR="00E70FFD" w:rsidRPr="002E44F4"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0"/>
                <w:szCs w:val="20"/>
              </w:rPr>
            </w:pPr>
            <w:r w:rsidRPr="002E44F4">
              <w:rPr>
                <w:rFonts w:ascii="Times New Roman" w:eastAsia="Cambria" w:hAnsi="Times New Roman" w:cs="Times New Roman"/>
                <w:kern w:val="56"/>
                <w:sz w:val="20"/>
                <w:szCs w:val="20"/>
              </w:rPr>
              <w:t>Pasūtītājs ir tiesīgs atkāpties no Līguma izpildes, ja Līgumu nav iespējams izpildīt tādēļ, ka Līguma izpildes laikā Piegādātājam ir piemērotas starptautiskās vai nacionālās sankcijas vai būtiskas finanšu un kapitāla tirgus intereses ietekmējošas ES un Ziemeļatlantijas līguma organizācijas dalībvalstu noteiktās sankcijas.</w:t>
            </w:r>
          </w:p>
          <w:p w14:paraId="3C27D4FB" w14:textId="77777777" w:rsidR="00E70FFD" w:rsidRPr="002E44F4"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0"/>
                <w:szCs w:val="20"/>
              </w:rPr>
            </w:pPr>
            <w:r w:rsidRPr="002E44F4">
              <w:rPr>
                <w:rFonts w:ascii="Times New Roman" w:eastAsia="Cambria" w:hAnsi="Times New Roman" w:cs="Times New Roman"/>
                <w:kern w:val="56"/>
                <w:sz w:val="20"/>
                <w:szCs w:val="20"/>
              </w:rPr>
              <w:t xml:space="preserve">Citos gadījumos Līgumu var izbeigt vienpusēji tikai gadījumos, kas tieši paredzēti Latvijas Republikas normatīvajos aktos. </w:t>
            </w:r>
          </w:p>
          <w:p w14:paraId="5F227BEC" w14:textId="77777777" w:rsidR="00E70FFD" w:rsidRPr="002E44F4"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0"/>
                <w:szCs w:val="20"/>
              </w:rPr>
            </w:pPr>
            <w:r w:rsidRPr="002E44F4">
              <w:rPr>
                <w:rFonts w:ascii="Times New Roman" w:eastAsia="Cambria" w:hAnsi="Times New Roman" w:cs="Times New Roman"/>
                <w:kern w:val="56"/>
                <w:sz w:val="20"/>
                <w:szCs w:val="20"/>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48F8E54D" w14:textId="77777777" w:rsidR="00E70FFD" w:rsidRPr="002E44F4"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0"/>
                <w:szCs w:val="20"/>
              </w:rPr>
            </w:pPr>
            <w:r w:rsidRPr="002E44F4">
              <w:rPr>
                <w:rFonts w:ascii="Times New Roman" w:eastAsia="Cambria" w:hAnsi="Times New Roman" w:cs="Times New Roman"/>
                <w:kern w:val="56"/>
                <w:sz w:val="20"/>
                <w:szCs w:val="20"/>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0F818947" w14:textId="77777777" w:rsidR="00E70FFD" w:rsidRPr="002E44F4"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0"/>
                <w:szCs w:val="20"/>
              </w:rPr>
            </w:pPr>
            <w:r w:rsidRPr="002E44F4">
              <w:rPr>
                <w:rFonts w:ascii="Times New Roman" w:eastAsia="Cambria" w:hAnsi="Times New Roman" w:cs="Times New Roman"/>
                <w:kern w:val="56"/>
                <w:sz w:val="20"/>
                <w:szCs w:val="20"/>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777C1526" w14:textId="77777777" w:rsidR="00E70FFD" w:rsidRPr="002E44F4" w:rsidRDefault="00E70FF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20"/>
                <w:szCs w:val="20"/>
              </w:rPr>
            </w:pPr>
            <w:r w:rsidRPr="002E44F4">
              <w:rPr>
                <w:rFonts w:ascii="Times New Roman" w:eastAsia="Cambria" w:hAnsi="Times New Roman" w:cs="Times New Roman"/>
                <w:kern w:val="56"/>
                <w:sz w:val="20"/>
                <w:szCs w:val="20"/>
              </w:rPr>
              <w:t xml:space="preserve">tie vairs netiek ražoti un to tehniskie un kvalitātes rādītāji funkcionāli ir tādi paši vai labāki kā Līgumā norādītajiem materiāliem, izstrādājumiem, programmatūrai un iekārtām un nodrošina to pašu funkciju, vai </w:t>
            </w:r>
          </w:p>
          <w:p w14:paraId="6E444106" w14:textId="77777777" w:rsidR="00E70FFD" w:rsidRPr="002E44F4" w:rsidRDefault="00E70FF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20"/>
                <w:szCs w:val="20"/>
              </w:rPr>
            </w:pPr>
            <w:r w:rsidRPr="002E44F4">
              <w:rPr>
                <w:rFonts w:ascii="Times New Roman" w:eastAsia="Cambria" w:hAnsi="Times New Roman" w:cs="Times New Roman"/>
                <w:kern w:val="56"/>
                <w:sz w:val="20"/>
                <w:szCs w:val="20"/>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4B7F6483" w14:textId="1C5EA778" w:rsidR="00E70FFD" w:rsidRPr="002E44F4"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0"/>
                <w:szCs w:val="20"/>
              </w:rPr>
            </w:pPr>
            <w:r w:rsidRPr="002E44F4">
              <w:rPr>
                <w:rFonts w:ascii="Times New Roman" w:eastAsia="Cambria" w:hAnsi="Times New Roman" w:cs="Times New Roman"/>
                <w:kern w:val="56"/>
                <w:sz w:val="20"/>
                <w:szCs w:val="20"/>
              </w:rPr>
              <w:t>Lai izm</w:t>
            </w:r>
            <w:r w:rsidR="00DF5453" w:rsidRPr="002E44F4">
              <w:rPr>
                <w:rFonts w:ascii="Times New Roman" w:eastAsia="Cambria" w:hAnsi="Times New Roman" w:cs="Times New Roman"/>
                <w:kern w:val="56"/>
                <w:sz w:val="20"/>
                <w:szCs w:val="20"/>
              </w:rPr>
              <w:t>antotu Līguma 12</w:t>
            </w:r>
            <w:r w:rsidRPr="002E44F4">
              <w:rPr>
                <w:rFonts w:ascii="Times New Roman" w:eastAsia="Cambria" w:hAnsi="Times New Roman" w:cs="Times New Roman"/>
                <w:kern w:val="56"/>
                <w:sz w:val="20"/>
                <w:szCs w:val="20"/>
              </w:rPr>
              <w:t>.8.punktā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w:t>
            </w:r>
            <w:r w:rsidR="00DF5453" w:rsidRPr="002E44F4">
              <w:rPr>
                <w:rFonts w:ascii="Times New Roman" w:eastAsia="Cambria" w:hAnsi="Times New Roman" w:cs="Times New Roman"/>
                <w:kern w:val="56"/>
                <w:sz w:val="20"/>
                <w:szCs w:val="20"/>
              </w:rPr>
              <w:t>skajai specifikācijai, kā arī 12</w:t>
            </w:r>
            <w:r w:rsidRPr="002E44F4">
              <w:rPr>
                <w:rFonts w:ascii="Times New Roman" w:eastAsia="Cambria" w:hAnsi="Times New Roman" w:cs="Times New Roman"/>
                <w:kern w:val="56"/>
                <w:sz w:val="20"/>
                <w:szCs w:val="20"/>
              </w:rPr>
              <w:t xml:space="preserve">.8.1.punkta gadījumā attiecīgā ražotāja vai ražotāja pilnvarotā pārstāvja (iesniedzot pilnvarojumu apliecinošu dokumentu) apliecinājumu par konkrēta produkta ražošanas pārtraukšanu. </w:t>
            </w:r>
          </w:p>
          <w:p w14:paraId="713FCDA1" w14:textId="15909D9F" w:rsidR="00E70FFD" w:rsidRPr="002E44F4" w:rsidRDefault="00DF5453"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0"/>
                <w:szCs w:val="20"/>
              </w:rPr>
            </w:pPr>
            <w:r w:rsidRPr="002E44F4">
              <w:rPr>
                <w:rFonts w:ascii="Times New Roman" w:eastAsia="Cambria" w:hAnsi="Times New Roman" w:cs="Times New Roman"/>
                <w:kern w:val="56"/>
                <w:sz w:val="20"/>
                <w:szCs w:val="20"/>
              </w:rPr>
              <w:t>Pēc 12</w:t>
            </w:r>
            <w:r w:rsidR="00E70FFD" w:rsidRPr="002E44F4">
              <w:rPr>
                <w:rFonts w:ascii="Times New Roman" w:eastAsia="Cambria" w:hAnsi="Times New Roman" w:cs="Times New Roman"/>
                <w:kern w:val="56"/>
                <w:sz w:val="20"/>
                <w:szCs w:val="20"/>
              </w:rPr>
              <w:t xml:space="preserve">.9.punktā norādītās informācijas saņemšanas Pasūtītājs izvērtē </w:t>
            </w:r>
            <w:r w:rsidRPr="002E44F4">
              <w:rPr>
                <w:rFonts w:ascii="Times New Roman" w:eastAsia="Cambria" w:hAnsi="Times New Roman" w:cs="Times New Roman"/>
                <w:kern w:val="56"/>
                <w:sz w:val="20"/>
                <w:szCs w:val="20"/>
              </w:rPr>
              <w:t>šīs  informācijas atbilstību  12</w:t>
            </w:r>
            <w:r w:rsidR="00E70FFD" w:rsidRPr="002E44F4">
              <w:rPr>
                <w:rFonts w:ascii="Times New Roman" w:eastAsia="Cambria" w:hAnsi="Times New Roman" w:cs="Times New Roman"/>
                <w:kern w:val="56"/>
                <w:sz w:val="20"/>
                <w:szCs w:val="20"/>
              </w:rPr>
              <w:t>.8.punkta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6C56786D" w14:textId="2FD49AE7" w:rsidR="00E70FFD" w:rsidRPr="002E44F4" w:rsidRDefault="00DF5453"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0"/>
                <w:szCs w:val="20"/>
              </w:rPr>
            </w:pPr>
            <w:r w:rsidRPr="002E44F4">
              <w:rPr>
                <w:rFonts w:ascii="Times New Roman" w:eastAsia="Cambria" w:hAnsi="Times New Roman" w:cs="Times New Roman"/>
                <w:kern w:val="56"/>
                <w:sz w:val="20"/>
                <w:szCs w:val="20"/>
              </w:rPr>
              <w:t>Līguma 12</w:t>
            </w:r>
            <w:r w:rsidR="00E70FFD" w:rsidRPr="002E44F4">
              <w:rPr>
                <w:rFonts w:ascii="Times New Roman" w:eastAsia="Cambria" w:hAnsi="Times New Roman" w:cs="Times New Roman"/>
                <w:kern w:val="56"/>
                <w:sz w:val="20"/>
                <w:szCs w:val="20"/>
              </w:rPr>
              <w:t>.8.punktā pielīgto tiesību Puses apņemas izmantot ar mērķi Pasūtītājam iegūt iespēju ilgtermiņā gūt labumu no Preces attīstības un tā nevar tikt izmantota ar mērķi ierobežot patiesas un godīgas konkurences principus.</w:t>
            </w:r>
          </w:p>
          <w:p w14:paraId="37C083BD" w14:textId="4C56E6C2" w:rsidR="00E70FFD" w:rsidRPr="002E44F4"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0"/>
                <w:szCs w:val="20"/>
              </w:rPr>
            </w:pPr>
            <w:r w:rsidRPr="002E44F4">
              <w:rPr>
                <w:rFonts w:ascii="Times New Roman" w:hAnsi="Times New Roman" w:cs="Times New Roman"/>
                <w:sz w:val="20"/>
                <w:szCs w:val="20"/>
                <w:lang w:eastAsia="lv-LV"/>
              </w:rPr>
              <w:t>Līguma izpildē iesaistītā apakšuzņēmēja vai personāla nomaiņa notiek saskaņā ar Publisko iepirkumu likuma 62.pantā noteikto kārtību. Pasūtītājs pieņem lēmumu atļaut vai atteikt apakšuzņēmēju vai personāla nomaiņu vai jauna personāla iesaistīšanu Līguma izpildē iespējami īsā laikā, bet ne vēlāk kā 5 (piecu) darbdienu laikā pēc tam, kad saņēmis visu informāciju un dokumentus, kas nepieciešami lēmuma pieņemšanai. Pasūtītājs šo lēmumu Piegādātājam paziņo rakstveidā.</w:t>
            </w:r>
          </w:p>
        </w:tc>
      </w:tr>
      <w:tr w:rsidR="00E70FFD" w:rsidRPr="002E44F4" w14:paraId="002BB07E"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741A8C93" w14:textId="77777777" w:rsidR="00E70FFD" w:rsidRPr="002E44F4" w:rsidRDefault="00E70FFD" w:rsidP="00B04C47">
            <w:pPr>
              <w:numPr>
                <w:ilvl w:val="0"/>
                <w:numId w:val="14"/>
              </w:numPr>
              <w:suppressAutoHyphens/>
              <w:spacing w:after="120" w:line="240" w:lineRule="exact"/>
              <w:jc w:val="center"/>
              <w:rPr>
                <w:rFonts w:ascii="Times New Roman" w:eastAsia="Cambria" w:hAnsi="Times New Roman" w:cs="Times New Roman"/>
                <w:kern w:val="56"/>
                <w:sz w:val="20"/>
                <w:szCs w:val="20"/>
              </w:rPr>
            </w:pPr>
            <w:r w:rsidRPr="002E44F4">
              <w:rPr>
                <w:rFonts w:ascii="Times New Roman" w:eastAsia="Cambria" w:hAnsi="Times New Roman" w:cs="Times New Roman"/>
                <w:b/>
                <w:kern w:val="56"/>
                <w:sz w:val="20"/>
                <w:szCs w:val="20"/>
              </w:rPr>
              <w:lastRenderedPageBreak/>
              <w:t>Nobeiguma nosacījumi</w:t>
            </w:r>
          </w:p>
          <w:p w14:paraId="398FE03C" w14:textId="77777777" w:rsidR="00E70FFD" w:rsidRPr="002E44F4"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0"/>
                <w:szCs w:val="20"/>
              </w:rPr>
            </w:pPr>
            <w:r w:rsidRPr="002E44F4">
              <w:rPr>
                <w:rFonts w:ascii="Times New Roman" w:eastAsia="Cambria" w:hAnsi="Times New Roman" w:cs="Times New Roman"/>
                <w:kern w:val="56"/>
                <w:sz w:val="20"/>
                <w:szCs w:val="20"/>
              </w:rPr>
              <w:t>Līguma nodaļu virsraksti ir lietoti vienīgi ērtībai un nevar tikt izmantoti šī Līguma noteikumu interpretācijai.</w:t>
            </w:r>
          </w:p>
          <w:p w14:paraId="5F9A28F3" w14:textId="77777777" w:rsidR="00E70FFD" w:rsidRPr="002E44F4"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0"/>
                <w:szCs w:val="20"/>
              </w:rPr>
            </w:pPr>
            <w:r w:rsidRPr="002E44F4">
              <w:rPr>
                <w:rFonts w:ascii="Times New Roman" w:eastAsia="Cambria" w:hAnsi="Times New Roman" w:cs="Times New Roman"/>
                <w:kern w:val="56"/>
                <w:sz w:val="20"/>
                <w:szCs w:val="20"/>
              </w:rPr>
              <w:t>Pusēm ir jāinformē vienam otra nedēļas laikā par savu rekvizītu (nosaukuma, adreses, norēķinu rekvizītu un tml.) maiņu rakstiski, apstiprinot ar parakstu.</w:t>
            </w:r>
          </w:p>
          <w:p w14:paraId="3821D33C" w14:textId="77777777" w:rsidR="00E70FFD" w:rsidRPr="002E44F4"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0"/>
                <w:szCs w:val="20"/>
              </w:rPr>
            </w:pPr>
            <w:r w:rsidRPr="002E44F4">
              <w:rPr>
                <w:rFonts w:ascii="Times New Roman" w:eastAsia="Cambria" w:hAnsi="Times New Roman" w:cs="Times New Roman"/>
                <w:kern w:val="56"/>
                <w:sz w:val="20"/>
                <w:szCs w:val="20"/>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4B1804A" w14:textId="62BA59DD" w:rsidR="00E70FFD" w:rsidRPr="002E44F4"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0"/>
                <w:szCs w:val="20"/>
              </w:rPr>
            </w:pPr>
            <w:r w:rsidRPr="002E44F4">
              <w:rPr>
                <w:rFonts w:ascii="Times New Roman" w:eastAsia="Cambria" w:hAnsi="Times New Roman" w:cs="Times New Roman"/>
                <w:kern w:val="56"/>
                <w:sz w:val="20"/>
                <w:szCs w:val="20"/>
              </w:rPr>
              <w:t>Līgums sastādīts latviešu un angļu valodā (noteicošā: latviešu valoda), divos eksemplāros uz 11 (vienpadsmit) lapām. Abiem Līguma eksemplāriem ir vienāds juridiskais spēks. Viens no eksemplāriem glabājas pie Pasūtītāja, otrs – pie Piegādātāja.</w:t>
            </w:r>
          </w:p>
          <w:p w14:paraId="2893420B" w14:textId="77777777" w:rsidR="00E70FFD" w:rsidRPr="002E44F4"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0"/>
                <w:szCs w:val="20"/>
              </w:rPr>
            </w:pPr>
            <w:r w:rsidRPr="002E44F4">
              <w:rPr>
                <w:rFonts w:ascii="Times New Roman" w:eastAsia="Cambria" w:hAnsi="Times New Roman" w:cs="Times New Roman"/>
                <w:kern w:val="56"/>
                <w:sz w:val="20"/>
                <w:szCs w:val="20"/>
              </w:rPr>
              <w:lastRenderedPageBreak/>
              <w:t>Visos citos jautājumos, ko neregulē Līguma noteikumi, Puses ievēro spēkā esošajos Latvijas Republikas normatīvajos aktos noteikto kārtību.</w:t>
            </w:r>
          </w:p>
          <w:p w14:paraId="34596B73" w14:textId="77777777" w:rsidR="00E70FFD" w:rsidRPr="002E44F4"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0"/>
                <w:szCs w:val="20"/>
              </w:rPr>
            </w:pPr>
            <w:r w:rsidRPr="002E44F4">
              <w:rPr>
                <w:rFonts w:ascii="Times New Roman" w:eastAsia="Cambria" w:hAnsi="Times New Roman" w:cs="Times New Roman"/>
                <w:kern w:val="56"/>
                <w:sz w:val="20"/>
                <w:szCs w:val="20"/>
              </w:rPr>
              <w:t>Puses ar saviem parakstiem apliecina, ka tām ir saprotams Līguma saturs, nozīme un sekas, tie atzīst Līgumu par pareizu, savstarpēji izdevīgu un labprātīgi vēlas to pildīt.</w:t>
            </w:r>
          </w:p>
          <w:p w14:paraId="657BF13E" w14:textId="77777777" w:rsidR="00E70FFD" w:rsidRPr="002E44F4"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0"/>
                <w:szCs w:val="20"/>
              </w:rPr>
            </w:pPr>
            <w:r w:rsidRPr="002E44F4">
              <w:rPr>
                <w:rFonts w:ascii="Times New Roman" w:eastAsia="Cambria" w:hAnsi="Times New Roman" w:cs="Times New Roman"/>
                <w:kern w:val="56"/>
                <w:sz w:val="20"/>
                <w:szCs w:val="20"/>
              </w:rPr>
              <w:t>Līgumam pievienoti šādi pielikumi:</w:t>
            </w:r>
          </w:p>
          <w:p w14:paraId="5EE2C8E3" w14:textId="77777777" w:rsidR="00E70FFD" w:rsidRPr="002E44F4" w:rsidRDefault="00E70FFD" w:rsidP="00B04C47">
            <w:pPr>
              <w:numPr>
                <w:ilvl w:val="2"/>
                <w:numId w:val="14"/>
              </w:numPr>
              <w:suppressAutoHyphens/>
              <w:spacing w:after="120" w:line="240" w:lineRule="exact"/>
              <w:ind w:left="1418" w:hanging="851"/>
              <w:jc w:val="both"/>
              <w:rPr>
                <w:rFonts w:ascii="Times New Roman" w:eastAsia="Cambria" w:hAnsi="Times New Roman" w:cs="Times New Roman"/>
                <w:kern w:val="56"/>
                <w:sz w:val="20"/>
                <w:szCs w:val="20"/>
              </w:rPr>
            </w:pPr>
            <w:r w:rsidRPr="002E44F4">
              <w:rPr>
                <w:rFonts w:ascii="Times New Roman" w:eastAsia="Cambria" w:hAnsi="Times New Roman" w:cs="Times New Roman"/>
                <w:kern w:val="56"/>
                <w:sz w:val="20"/>
                <w:szCs w:val="20"/>
              </w:rPr>
              <w:t>Pielikums Nr.1 –Tehniskā piedāvājuma kopija.</w:t>
            </w:r>
          </w:p>
          <w:p w14:paraId="3D41A5D9" w14:textId="77777777" w:rsidR="00E70FFD" w:rsidRPr="002E44F4" w:rsidRDefault="00E70FFD" w:rsidP="00B04C47">
            <w:pPr>
              <w:numPr>
                <w:ilvl w:val="2"/>
                <w:numId w:val="14"/>
              </w:numPr>
              <w:suppressAutoHyphens/>
              <w:spacing w:after="120" w:line="240" w:lineRule="exact"/>
              <w:jc w:val="both"/>
              <w:rPr>
                <w:rFonts w:ascii="Times New Roman" w:eastAsia="Cambria" w:hAnsi="Times New Roman" w:cs="Times New Roman"/>
                <w:kern w:val="56"/>
                <w:sz w:val="20"/>
                <w:szCs w:val="20"/>
              </w:rPr>
            </w:pPr>
            <w:r w:rsidRPr="002E44F4">
              <w:rPr>
                <w:rFonts w:ascii="Times New Roman" w:eastAsia="Cambria" w:hAnsi="Times New Roman" w:cs="Times New Roman"/>
                <w:kern w:val="56"/>
                <w:sz w:val="20"/>
                <w:szCs w:val="20"/>
              </w:rPr>
              <w:t>Pielikums Nr.1 – Finanšu piedāvājuma kopija.</w:t>
            </w:r>
          </w:p>
          <w:p w14:paraId="1A845990" w14:textId="77777777" w:rsidR="00E70FFD" w:rsidRPr="002E44F4" w:rsidRDefault="00E70FFD" w:rsidP="00B04C47">
            <w:pPr>
              <w:suppressAutoHyphens/>
              <w:spacing w:after="120" w:line="240" w:lineRule="exact"/>
              <w:ind w:left="360"/>
              <w:rPr>
                <w:rFonts w:ascii="Times New Roman" w:eastAsia="Cambria" w:hAnsi="Times New Roman" w:cs="Times New Roman"/>
                <w:b/>
                <w:kern w:val="56"/>
                <w:sz w:val="20"/>
                <w:szCs w:val="20"/>
              </w:rPr>
            </w:pPr>
          </w:p>
        </w:tc>
      </w:tr>
    </w:tbl>
    <w:p w14:paraId="3BFE9547" w14:textId="6CE443F7" w:rsidR="00B97DCD" w:rsidRPr="002E44F4" w:rsidRDefault="00B97DCD" w:rsidP="00F77C85">
      <w:pPr>
        <w:pStyle w:val="Sarakstarindkopa"/>
        <w:numPr>
          <w:ilvl w:val="0"/>
          <w:numId w:val="15"/>
        </w:numPr>
        <w:suppressAutoHyphens/>
        <w:spacing w:after="120" w:line="240" w:lineRule="exact"/>
        <w:jc w:val="center"/>
        <w:rPr>
          <w:rFonts w:eastAsia="Cambria"/>
          <w:kern w:val="56"/>
          <w:sz w:val="20"/>
          <w:szCs w:val="20"/>
          <w:lang w:val="lv-LV"/>
        </w:rPr>
      </w:pPr>
      <w:r w:rsidRPr="002E44F4">
        <w:rPr>
          <w:rFonts w:eastAsia="Cambria"/>
          <w:b/>
          <w:kern w:val="56"/>
          <w:sz w:val="20"/>
          <w:szCs w:val="20"/>
          <w:lang w:val="lv-LV"/>
        </w:rPr>
        <w:lastRenderedPageBreak/>
        <w:t>Pušu rekvizīti</w:t>
      </w:r>
      <w:r w:rsidR="00B04C47" w:rsidRPr="002E44F4">
        <w:rPr>
          <w:rFonts w:eastAsia="Cambria"/>
          <w:b/>
          <w:kern w:val="56"/>
          <w:sz w:val="20"/>
          <w:szCs w:val="20"/>
          <w:lang w:val="lv-LV"/>
        </w:rPr>
        <w:t xml:space="preserve"> / </w:t>
      </w:r>
      <w:r w:rsidR="00B04C47" w:rsidRPr="002E44F4">
        <w:rPr>
          <w:b/>
          <w:kern w:val="56"/>
          <w:sz w:val="20"/>
          <w:szCs w:val="20"/>
          <w:lang w:val="lv-LV"/>
        </w:rPr>
        <w:t>Banking Details of the Parties</w:t>
      </w:r>
    </w:p>
    <w:tbl>
      <w:tblPr>
        <w:tblW w:w="14034" w:type="dxa"/>
        <w:tblInd w:w="108" w:type="dxa"/>
        <w:tblLayout w:type="fixed"/>
        <w:tblLook w:val="0000" w:firstRow="0" w:lastRow="0" w:firstColumn="0" w:lastColumn="0" w:noHBand="0" w:noVBand="0"/>
      </w:tblPr>
      <w:tblGrid>
        <w:gridCol w:w="6379"/>
        <w:gridCol w:w="7655"/>
      </w:tblGrid>
      <w:tr w:rsidR="00B04C47" w:rsidRPr="002E44F4" w14:paraId="4E68A3D7" w14:textId="77777777" w:rsidTr="00AE5EF7">
        <w:trPr>
          <w:trHeight w:val="274"/>
        </w:trPr>
        <w:tc>
          <w:tcPr>
            <w:tcW w:w="6379" w:type="dxa"/>
            <w:tcBorders>
              <w:top w:val="single" w:sz="4" w:space="0" w:color="auto"/>
              <w:left w:val="single" w:sz="4" w:space="0" w:color="auto"/>
              <w:bottom w:val="single" w:sz="4" w:space="0" w:color="auto"/>
              <w:right w:val="single" w:sz="4" w:space="0" w:color="auto"/>
            </w:tcBorders>
          </w:tcPr>
          <w:p w14:paraId="30B18B9A" w14:textId="6ADF25D5" w:rsidR="00B97DCD" w:rsidRPr="002E44F4" w:rsidRDefault="00B97DCD" w:rsidP="00B04C47">
            <w:pPr>
              <w:pStyle w:val="Virsraksts6"/>
              <w:spacing w:after="120" w:line="240" w:lineRule="exact"/>
              <w:ind w:left="0"/>
              <w:rPr>
                <w:rFonts w:ascii="Times New Roman" w:hAnsi="Times New Roman"/>
                <w:bCs w:val="0"/>
                <w:sz w:val="20"/>
                <w:szCs w:val="20"/>
                <w:lang w:val="lv-LV"/>
              </w:rPr>
            </w:pPr>
            <w:r w:rsidRPr="002E44F4">
              <w:rPr>
                <w:rFonts w:ascii="Times New Roman" w:hAnsi="Times New Roman"/>
                <w:bCs w:val="0"/>
                <w:sz w:val="20"/>
                <w:szCs w:val="20"/>
                <w:lang w:val="lv-LV"/>
              </w:rPr>
              <w:t>Pasūtītājs</w:t>
            </w:r>
            <w:r w:rsidR="00B04C47" w:rsidRPr="002E44F4">
              <w:rPr>
                <w:rFonts w:ascii="Times New Roman" w:hAnsi="Times New Roman"/>
                <w:bCs w:val="0"/>
                <w:sz w:val="20"/>
                <w:szCs w:val="20"/>
                <w:lang w:val="lv-LV"/>
              </w:rPr>
              <w:t xml:space="preserve"> / </w:t>
            </w:r>
            <w:r w:rsidR="00B04C47" w:rsidRPr="002E44F4">
              <w:rPr>
                <w:rFonts w:ascii="Times New Roman" w:hAnsi="Times New Roman"/>
                <w:sz w:val="20"/>
                <w:szCs w:val="20"/>
                <w:lang w:val="lv-LV"/>
              </w:rPr>
              <w:t>Contracting Authority</w:t>
            </w:r>
            <w:r w:rsidRPr="002E44F4">
              <w:rPr>
                <w:rFonts w:ascii="Times New Roman" w:hAnsi="Times New Roman"/>
                <w:bCs w:val="0"/>
                <w:sz w:val="20"/>
                <w:szCs w:val="20"/>
                <w:lang w:val="lv-LV"/>
              </w:rPr>
              <w:t>:</w:t>
            </w:r>
          </w:p>
        </w:tc>
        <w:tc>
          <w:tcPr>
            <w:tcW w:w="7655" w:type="dxa"/>
            <w:tcBorders>
              <w:top w:val="single" w:sz="4" w:space="0" w:color="auto"/>
              <w:left w:val="single" w:sz="4" w:space="0" w:color="auto"/>
              <w:bottom w:val="single" w:sz="4" w:space="0" w:color="auto"/>
              <w:right w:val="single" w:sz="4" w:space="0" w:color="auto"/>
            </w:tcBorders>
          </w:tcPr>
          <w:p w14:paraId="26455F60" w14:textId="266895E0" w:rsidR="00B97DCD" w:rsidRPr="002E44F4" w:rsidRDefault="00FB0DAB" w:rsidP="00B04C47">
            <w:pPr>
              <w:pStyle w:val="Virsraksts6"/>
              <w:spacing w:after="120" w:line="240" w:lineRule="exact"/>
              <w:ind w:left="47"/>
              <w:jc w:val="both"/>
              <w:rPr>
                <w:rFonts w:ascii="Times New Roman" w:hAnsi="Times New Roman"/>
                <w:bCs w:val="0"/>
                <w:sz w:val="20"/>
                <w:szCs w:val="20"/>
                <w:lang w:val="lv-LV"/>
              </w:rPr>
            </w:pPr>
            <w:r w:rsidRPr="002E44F4">
              <w:rPr>
                <w:rFonts w:ascii="Times New Roman" w:hAnsi="Times New Roman"/>
                <w:bCs w:val="0"/>
                <w:sz w:val="20"/>
                <w:szCs w:val="20"/>
                <w:lang w:val="lv-LV"/>
              </w:rPr>
              <w:t>Piegādātājs</w:t>
            </w:r>
            <w:r w:rsidR="00B04C47" w:rsidRPr="002E44F4">
              <w:rPr>
                <w:rFonts w:ascii="Times New Roman" w:hAnsi="Times New Roman"/>
                <w:bCs w:val="0"/>
                <w:sz w:val="20"/>
                <w:szCs w:val="20"/>
                <w:lang w:val="lv-LV"/>
              </w:rPr>
              <w:t xml:space="preserve"> /</w:t>
            </w:r>
            <w:r w:rsidR="00B04C47" w:rsidRPr="002E44F4">
              <w:rPr>
                <w:rFonts w:ascii="Times New Roman" w:hAnsi="Times New Roman"/>
                <w:sz w:val="20"/>
                <w:szCs w:val="20"/>
                <w:lang w:val="lv-LV"/>
              </w:rPr>
              <w:t xml:space="preserve"> Supplier</w:t>
            </w:r>
            <w:r w:rsidR="00B97DCD" w:rsidRPr="002E44F4">
              <w:rPr>
                <w:rFonts w:ascii="Times New Roman" w:hAnsi="Times New Roman"/>
                <w:bCs w:val="0"/>
                <w:sz w:val="20"/>
                <w:szCs w:val="20"/>
                <w:lang w:val="lv-LV"/>
              </w:rPr>
              <w:t>:</w:t>
            </w:r>
          </w:p>
        </w:tc>
      </w:tr>
      <w:tr w:rsidR="00B04C47" w:rsidRPr="002E44F4" w14:paraId="00F066C0" w14:textId="77777777" w:rsidTr="00BB20F2">
        <w:tc>
          <w:tcPr>
            <w:tcW w:w="6379" w:type="dxa"/>
            <w:tcBorders>
              <w:top w:val="single" w:sz="4" w:space="0" w:color="auto"/>
              <w:left w:val="single" w:sz="4" w:space="0" w:color="auto"/>
              <w:bottom w:val="single" w:sz="4" w:space="0" w:color="auto"/>
              <w:right w:val="single" w:sz="4" w:space="0" w:color="auto"/>
            </w:tcBorders>
          </w:tcPr>
          <w:p w14:paraId="1F625144" w14:textId="4EDC83CE" w:rsidR="00B97DCD" w:rsidRPr="002E44F4" w:rsidRDefault="00B97DCD" w:rsidP="00B04C47">
            <w:pPr>
              <w:pStyle w:val="Virsraksts6"/>
              <w:spacing w:after="120" w:line="240" w:lineRule="exact"/>
              <w:ind w:left="0"/>
              <w:jc w:val="left"/>
              <w:rPr>
                <w:rFonts w:ascii="Times New Roman" w:hAnsi="Times New Roman"/>
                <w:b w:val="0"/>
                <w:bCs w:val="0"/>
                <w:sz w:val="20"/>
                <w:szCs w:val="20"/>
                <w:lang w:val="lv-LV"/>
              </w:rPr>
            </w:pPr>
            <w:r w:rsidRPr="002E44F4">
              <w:rPr>
                <w:rFonts w:ascii="Times New Roman" w:hAnsi="Times New Roman"/>
                <w:b w:val="0"/>
                <w:bCs w:val="0"/>
                <w:sz w:val="20"/>
                <w:szCs w:val="20"/>
                <w:lang w:val="lv-LV"/>
              </w:rPr>
              <w:t>Latvijas Universitātes Cietvielu fizikas institūts</w:t>
            </w:r>
            <w:r w:rsidR="00B04C47" w:rsidRPr="002E44F4">
              <w:rPr>
                <w:rFonts w:ascii="Times New Roman" w:hAnsi="Times New Roman"/>
                <w:b w:val="0"/>
                <w:bCs w:val="0"/>
                <w:sz w:val="20"/>
                <w:szCs w:val="20"/>
                <w:lang w:val="lv-LV"/>
              </w:rPr>
              <w:t xml:space="preserve"> / </w:t>
            </w:r>
            <w:r w:rsidR="00B04C47" w:rsidRPr="002E44F4">
              <w:rPr>
                <w:rFonts w:ascii="Times New Roman" w:hAnsi="Times New Roman"/>
                <w:b w:val="0"/>
                <w:sz w:val="20"/>
                <w:szCs w:val="20"/>
                <w:lang w:val="lv-LV"/>
              </w:rPr>
              <w:t>Institute of Solid State Physics of the University of Latvia</w:t>
            </w:r>
          </w:p>
        </w:tc>
        <w:tc>
          <w:tcPr>
            <w:tcW w:w="7655" w:type="dxa"/>
            <w:tcBorders>
              <w:top w:val="single" w:sz="4" w:space="0" w:color="auto"/>
              <w:left w:val="single" w:sz="4" w:space="0" w:color="auto"/>
              <w:bottom w:val="single" w:sz="4" w:space="0" w:color="auto"/>
              <w:right w:val="single" w:sz="4" w:space="0" w:color="auto"/>
            </w:tcBorders>
          </w:tcPr>
          <w:p w14:paraId="19D44F3C" w14:textId="38F1C314" w:rsidR="00B97DCD" w:rsidRPr="002E44F4" w:rsidRDefault="00B97DCD" w:rsidP="00B04C47">
            <w:pPr>
              <w:pStyle w:val="Virsraksts6"/>
              <w:spacing w:after="120" w:line="240" w:lineRule="exact"/>
              <w:ind w:left="47"/>
              <w:jc w:val="left"/>
              <w:rPr>
                <w:rFonts w:ascii="Times New Roman" w:hAnsi="Times New Roman"/>
                <w:bCs w:val="0"/>
                <w:sz w:val="20"/>
                <w:szCs w:val="20"/>
                <w:lang w:val="lv-LV"/>
              </w:rPr>
            </w:pPr>
          </w:p>
        </w:tc>
      </w:tr>
      <w:tr w:rsidR="00B04C47" w:rsidRPr="002E44F4" w14:paraId="03BE432A" w14:textId="77777777" w:rsidTr="00BB20F2">
        <w:tc>
          <w:tcPr>
            <w:tcW w:w="6379" w:type="dxa"/>
            <w:tcBorders>
              <w:top w:val="single" w:sz="4" w:space="0" w:color="auto"/>
              <w:left w:val="single" w:sz="4" w:space="0" w:color="auto"/>
              <w:bottom w:val="single" w:sz="4" w:space="0" w:color="auto"/>
              <w:right w:val="single" w:sz="4" w:space="0" w:color="auto"/>
            </w:tcBorders>
          </w:tcPr>
          <w:p w14:paraId="21A27ED6" w14:textId="690E0727" w:rsidR="00B97DCD" w:rsidRPr="002E44F4" w:rsidRDefault="00B97DCD" w:rsidP="00B04C47">
            <w:pPr>
              <w:pStyle w:val="Virsraksts6"/>
              <w:spacing w:after="120" w:line="240" w:lineRule="exact"/>
              <w:ind w:left="0"/>
              <w:jc w:val="left"/>
              <w:rPr>
                <w:rFonts w:ascii="Times New Roman" w:hAnsi="Times New Roman"/>
                <w:b w:val="0"/>
                <w:bCs w:val="0"/>
                <w:sz w:val="20"/>
                <w:szCs w:val="20"/>
                <w:lang w:val="lv-LV"/>
              </w:rPr>
            </w:pPr>
            <w:r w:rsidRPr="002E44F4">
              <w:rPr>
                <w:rFonts w:ascii="Times New Roman" w:hAnsi="Times New Roman"/>
                <w:b w:val="0"/>
                <w:bCs w:val="0"/>
                <w:sz w:val="20"/>
                <w:szCs w:val="20"/>
                <w:lang w:val="lv-LV"/>
              </w:rPr>
              <w:t>Juridiskā adrese</w:t>
            </w:r>
            <w:r w:rsidR="00B04C47" w:rsidRPr="002E44F4">
              <w:rPr>
                <w:rFonts w:ascii="Times New Roman" w:hAnsi="Times New Roman"/>
                <w:b w:val="0"/>
                <w:bCs w:val="0"/>
                <w:sz w:val="20"/>
                <w:szCs w:val="20"/>
                <w:lang w:val="lv-LV"/>
              </w:rPr>
              <w:t xml:space="preserve"> / </w:t>
            </w:r>
            <w:r w:rsidR="00B04C47" w:rsidRPr="002E44F4">
              <w:rPr>
                <w:rFonts w:ascii="Times New Roman" w:hAnsi="Times New Roman"/>
                <w:b w:val="0"/>
                <w:sz w:val="20"/>
                <w:szCs w:val="20"/>
                <w:lang w:val="lv-LV"/>
              </w:rPr>
              <w:t xml:space="preserve">Registered office: Kengaraga iela 8, Riga, </w:t>
            </w:r>
            <w:r w:rsidR="00B04C47" w:rsidRPr="002E44F4">
              <w:rPr>
                <w:rFonts w:ascii="Times New Roman" w:hAnsi="Times New Roman"/>
                <w:b w:val="0"/>
                <w:bCs w:val="0"/>
                <w:sz w:val="20"/>
                <w:szCs w:val="20"/>
                <w:lang w:val="lv-LV"/>
              </w:rPr>
              <w:br/>
            </w:r>
            <w:r w:rsidR="00B04C47" w:rsidRPr="002E44F4">
              <w:rPr>
                <w:rFonts w:ascii="Times New Roman" w:hAnsi="Times New Roman"/>
                <w:b w:val="0"/>
                <w:sz w:val="20"/>
                <w:szCs w:val="20"/>
                <w:lang w:val="lv-LV"/>
              </w:rPr>
              <w:t>LV-1063 (</w:t>
            </w:r>
            <w:r w:rsidR="00B04C47" w:rsidRPr="002E44F4">
              <w:rPr>
                <w:rFonts w:ascii="Times New Roman" w:hAnsi="Times New Roman"/>
                <w:b w:val="0"/>
                <w:i/>
                <w:sz w:val="20"/>
                <w:szCs w:val="20"/>
                <w:lang w:val="lv-LV"/>
              </w:rPr>
              <w:t xml:space="preserve">Ķengaraga iela 8, Rīga, </w:t>
            </w:r>
            <w:r w:rsidR="00B04C47" w:rsidRPr="002E44F4">
              <w:rPr>
                <w:rFonts w:ascii="Times New Roman" w:hAnsi="Times New Roman"/>
                <w:b w:val="0"/>
                <w:bCs w:val="0"/>
                <w:sz w:val="20"/>
                <w:szCs w:val="20"/>
                <w:lang w:val="lv-LV"/>
              </w:rPr>
              <w:br/>
            </w:r>
            <w:r w:rsidR="00B04C47" w:rsidRPr="002E44F4">
              <w:rPr>
                <w:rFonts w:ascii="Times New Roman" w:hAnsi="Times New Roman"/>
                <w:b w:val="0"/>
                <w:i/>
                <w:sz w:val="20"/>
                <w:szCs w:val="20"/>
                <w:lang w:val="lv-LV"/>
              </w:rPr>
              <w:t>LV-1063</w:t>
            </w:r>
            <w:r w:rsidR="00B04C47" w:rsidRPr="002E44F4">
              <w:rPr>
                <w:rFonts w:ascii="Times New Roman" w:hAnsi="Times New Roman"/>
                <w:b w:val="0"/>
                <w:sz w:val="20"/>
                <w:szCs w:val="20"/>
                <w:lang w:val="lv-LV"/>
              </w:rPr>
              <w:t>)</w:t>
            </w:r>
          </w:p>
        </w:tc>
        <w:tc>
          <w:tcPr>
            <w:tcW w:w="7655" w:type="dxa"/>
            <w:tcBorders>
              <w:top w:val="single" w:sz="4" w:space="0" w:color="auto"/>
              <w:left w:val="single" w:sz="4" w:space="0" w:color="auto"/>
              <w:bottom w:val="single" w:sz="4" w:space="0" w:color="auto"/>
              <w:right w:val="single" w:sz="4" w:space="0" w:color="auto"/>
            </w:tcBorders>
          </w:tcPr>
          <w:p w14:paraId="71E89C3A" w14:textId="2DD5AADC" w:rsidR="00B97DCD" w:rsidRPr="002E44F4" w:rsidRDefault="00B97DCD" w:rsidP="001B5A6C">
            <w:pPr>
              <w:pStyle w:val="Virsraksts6"/>
              <w:spacing w:after="120" w:line="240" w:lineRule="exact"/>
              <w:ind w:left="47"/>
              <w:jc w:val="left"/>
              <w:rPr>
                <w:rFonts w:ascii="Times New Roman" w:hAnsi="Times New Roman"/>
                <w:b w:val="0"/>
                <w:bCs w:val="0"/>
                <w:sz w:val="20"/>
                <w:szCs w:val="20"/>
                <w:lang w:val="lv-LV"/>
              </w:rPr>
            </w:pPr>
            <w:r w:rsidRPr="002E44F4">
              <w:rPr>
                <w:rFonts w:ascii="Times New Roman" w:hAnsi="Times New Roman"/>
                <w:b w:val="0"/>
                <w:bCs w:val="0"/>
                <w:sz w:val="20"/>
                <w:szCs w:val="20"/>
                <w:lang w:val="lv-LV"/>
              </w:rPr>
              <w:t>Juridiskā adrese</w:t>
            </w:r>
            <w:r w:rsidR="00B04C47" w:rsidRPr="002E44F4">
              <w:rPr>
                <w:rFonts w:ascii="Times New Roman" w:hAnsi="Times New Roman"/>
                <w:b w:val="0"/>
                <w:bCs w:val="0"/>
                <w:sz w:val="20"/>
                <w:szCs w:val="20"/>
                <w:lang w:val="lv-LV"/>
              </w:rPr>
              <w:t xml:space="preserve"> /</w:t>
            </w:r>
            <w:r w:rsidR="00B04C47" w:rsidRPr="002E44F4">
              <w:rPr>
                <w:rFonts w:ascii="Times New Roman" w:hAnsi="Times New Roman"/>
                <w:b w:val="0"/>
                <w:sz w:val="20"/>
                <w:szCs w:val="20"/>
                <w:lang w:val="lv-LV"/>
              </w:rPr>
              <w:t xml:space="preserve"> Registered office</w:t>
            </w:r>
            <w:r w:rsidRPr="002E44F4">
              <w:rPr>
                <w:rFonts w:ascii="Times New Roman" w:hAnsi="Times New Roman"/>
                <w:b w:val="0"/>
                <w:bCs w:val="0"/>
                <w:sz w:val="20"/>
                <w:szCs w:val="20"/>
                <w:lang w:val="lv-LV"/>
              </w:rPr>
              <w:t xml:space="preserve">: </w:t>
            </w:r>
          </w:p>
        </w:tc>
      </w:tr>
      <w:tr w:rsidR="00B04C47" w:rsidRPr="002E44F4" w14:paraId="516AD29D" w14:textId="77777777" w:rsidTr="00BB20F2">
        <w:tc>
          <w:tcPr>
            <w:tcW w:w="6379" w:type="dxa"/>
            <w:tcBorders>
              <w:top w:val="single" w:sz="4" w:space="0" w:color="auto"/>
              <w:left w:val="single" w:sz="4" w:space="0" w:color="auto"/>
              <w:bottom w:val="single" w:sz="4" w:space="0" w:color="auto"/>
              <w:right w:val="single" w:sz="4" w:space="0" w:color="auto"/>
            </w:tcBorders>
          </w:tcPr>
          <w:p w14:paraId="6102E70E" w14:textId="7A0E3A98" w:rsidR="00B97DCD" w:rsidRPr="002E44F4" w:rsidRDefault="00B97DCD" w:rsidP="00B04C47">
            <w:pPr>
              <w:pStyle w:val="Virsraksts6"/>
              <w:spacing w:after="120" w:line="240" w:lineRule="exact"/>
              <w:ind w:left="0"/>
              <w:jc w:val="left"/>
              <w:rPr>
                <w:rFonts w:ascii="Times New Roman" w:hAnsi="Times New Roman"/>
                <w:b w:val="0"/>
                <w:bCs w:val="0"/>
                <w:sz w:val="20"/>
                <w:szCs w:val="20"/>
                <w:lang w:val="lv-LV"/>
              </w:rPr>
            </w:pPr>
            <w:r w:rsidRPr="002E44F4">
              <w:rPr>
                <w:rFonts w:ascii="Times New Roman" w:hAnsi="Times New Roman"/>
                <w:b w:val="0"/>
                <w:bCs w:val="0"/>
                <w:sz w:val="20"/>
                <w:szCs w:val="20"/>
                <w:lang w:val="lv-LV"/>
              </w:rPr>
              <w:t>NM Nr.</w:t>
            </w:r>
            <w:r w:rsidR="00B04C47" w:rsidRPr="002E44F4">
              <w:rPr>
                <w:rFonts w:ascii="Times New Roman" w:hAnsi="Times New Roman"/>
                <w:b w:val="0"/>
                <w:bCs w:val="0"/>
                <w:sz w:val="20"/>
                <w:szCs w:val="20"/>
                <w:lang w:val="lv-LV"/>
              </w:rPr>
              <w:t xml:space="preserve"> / </w:t>
            </w:r>
            <w:r w:rsidR="00B04C47" w:rsidRPr="002E44F4">
              <w:rPr>
                <w:rFonts w:ascii="Times New Roman" w:hAnsi="Times New Roman"/>
                <w:b w:val="0"/>
                <w:sz w:val="20"/>
                <w:szCs w:val="20"/>
                <w:lang w:val="lv-LV"/>
              </w:rPr>
              <w:t>Taxpayer No</w:t>
            </w:r>
            <w:r w:rsidRPr="002E44F4">
              <w:rPr>
                <w:rFonts w:ascii="Times New Roman" w:hAnsi="Times New Roman"/>
                <w:b w:val="0"/>
                <w:bCs w:val="0"/>
                <w:sz w:val="20"/>
                <w:szCs w:val="20"/>
                <w:lang w:val="lv-LV"/>
              </w:rPr>
              <w:t xml:space="preserve"> LV90002124925</w:t>
            </w:r>
          </w:p>
        </w:tc>
        <w:tc>
          <w:tcPr>
            <w:tcW w:w="7655" w:type="dxa"/>
            <w:tcBorders>
              <w:top w:val="single" w:sz="4" w:space="0" w:color="auto"/>
              <w:left w:val="single" w:sz="4" w:space="0" w:color="auto"/>
              <w:bottom w:val="single" w:sz="4" w:space="0" w:color="auto"/>
              <w:right w:val="single" w:sz="4" w:space="0" w:color="auto"/>
            </w:tcBorders>
          </w:tcPr>
          <w:p w14:paraId="4766E4F8" w14:textId="79089688" w:rsidR="00B97DCD" w:rsidRPr="002E44F4" w:rsidRDefault="00B04C47" w:rsidP="001B5A6C">
            <w:pPr>
              <w:pStyle w:val="Virsraksts6"/>
              <w:spacing w:after="120" w:line="240" w:lineRule="exact"/>
              <w:ind w:left="47"/>
              <w:jc w:val="left"/>
              <w:rPr>
                <w:rFonts w:ascii="Times New Roman" w:hAnsi="Times New Roman"/>
                <w:b w:val="0"/>
                <w:bCs w:val="0"/>
                <w:sz w:val="20"/>
                <w:szCs w:val="20"/>
                <w:lang w:val="lv-LV"/>
              </w:rPr>
            </w:pPr>
            <w:r w:rsidRPr="002E44F4">
              <w:rPr>
                <w:rFonts w:ascii="Times New Roman" w:hAnsi="Times New Roman"/>
                <w:b w:val="0"/>
                <w:bCs w:val="0"/>
                <w:sz w:val="20"/>
                <w:szCs w:val="20"/>
                <w:lang w:val="lv-LV"/>
              </w:rPr>
              <w:t>R</w:t>
            </w:r>
            <w:r w:rsidR="00B97DCD" w:rsidRPr="002E44F4">
              <w:rPr>
                <w:rFonts w:ascii="Times New Roman" w:hAnsi="Times New Roman"/>
                <w:b w:val="0"/>
                <w:bCs w:val="0"/>
                <w:sz w:val="20"/>
                <w:szCs w:val="20"/>
                <w:lang w:val="lv-LV"/>
              </w:rPr>
              <w:t>eģ.Nr.</w:t>
            </w:r>
            <w:r w:rsidRPr="002E44F4">
              <w:rPr>
                <w:rFonts w:ascii="Times New Roman" w:hAnsi="Times New Roman"/>
                <w:b w:val="0"/>
                <w:bCs w:val="0"/>
                <w:sz w:val="20"/>
                <w:szCs w:val="20"/>
                <w:lang w:val="lv-LV"/>
              </w:rPr>
              <w:t xml:space="preserve"> / R</w:t>
            </w:r>
            <w:r w:rsidRPr="002E44F4">
              <w:rPr>
                <w:rFonts w:ascii="Times New Roman" w:hAnsi="Times New Roman"/>
                <w:b w:val="0"/>
                <w:sz w:val="20"/>
                <w:szCs w:val="20"/>
                <w:lang w:val="lv-LV"/>
              </w:rPr>
              <w:t>eg. No</w:t>
            </w:r>
            <w:r w:rsidR="00B97DCD" w:rsidRPr="002E44F4">
              <w:rPr>
                <w:rFonts w:ascii="Times New Roman" w:hAnsi="Times New Roman"/>
                <w:b w:val="0"/>
                <w:bCs w:val="0"/>
                <w:sz w:val="20"/>
                <w:szCs w:val="20"/>
                <w:lang w:val="lv-LV"/>
              </w:rPr>
              <w:t xml:space="preserve">: </w:t>
            </w:r>
          </w:p>
        </w:tc>
      </w:tr>
      <w:tr w:rsidR="00AE5EF7" w:rsidRPr="002E44F4" w14:paraId="6F1E039E" w14:textId="77777777" w:rsidTr="00BB20F2">
        <w:tc>
          <w:tcPr>
            <w:tcW w:w="6379" w:type="dxa"/>
            <w:tcBorders>
              <w:top w:val="single" w:sz="4" w:space="0" w:color="auto"/>
              <w:left w:val="single" w:sz="4" w:space="0" w:color="auto"/>
              <w:bottom w:val="single" w:sz="4" w:space="0" w:color="auto"/>
              <w:right w:val="single" w:sz="4" w:space="0" w:color="auto"/>
            </w:tcBorders>
          </w:tcPr>
          <w:p w14:paraId="7E10ACA7" w14:textId="77777777" w:rsidR="00AE5EF7" w:rsidRPr="002E44F4" w:rsidRDefault="00AE5EF7" w:rsidP="00B9648C">
            <w:pPr>
              <w:pStyle w:val="Virsraksts6"/>
              <w:spacing w:after="120" w:line="240" w:lineRule="exact"/>
              <w:ind w:left="0"/>
              <w:jc w:val="left"/>
              <w:rPr>
                <w:rFonts w:ascii="Times New Roman" w:hAnsi="Times New Roman"/>
                <w:b w:val="0"/>
                <w:bCs w:val="0"/>
                <w:color w:val="000000"/>
                <w:sz w:val="20"/>
                <w:szCs w:val="20"/>
                <w:lang w:val="lv-LV"/>
              </w:rPr>
            </w:pPr>
            <w:r w:rsidRPr="002E44F4">
              <w:rPr>
                <w:rFonts w:ascii="Times New Roman" w:hAnsi="Times New Roman"/>
                <w:b w:val="0"/>
                <w:sz w:val="20"/>
                <w:szCs w:val="20"/>
                <w:lang w:val="lv-LV"/>
              </w:rPr>
              <w:t xml:space="preserve">Norēķinu konts / Account No: </w:t>
            </w:r>
            <w:r w:rsidRPr="002E44F4">
              <w:rPr>
                <w:rStyle w:val="FontStyle13"/>
                <w:b w:val="0"/>
                <w:lang w:val="lv-LV"/>
              </w:rPr>
              <w:t>LV32TREL913021902300B</w:t>
            </w:r>
          </w:p>
          <w:p w14:paraId="54ED2C4A" w14:textId="60BC711C" w:rsidR="00AE5EF7" w:rsidRPr="002E44F4" w:rsidRDefault="00AE5EF7" w:rsidP="00B04C47">
            <w:pPr>
              <w:pStyle w:val="Virsraksts6"/>
              <w:spacing w:after="120" w:line="240" w:lineRule="exact"/>
              <w:ind w:left="0"/>
              <w:jc w:val="left"/>
              <w:rPr>
                <w:rFonts w:ascii="Times New Roman" w:hAnsi="Times New Roman"/>
                <w:b w:val="0"/>
                <w:bCs w:val="0"/>
                <w:sz w:val="20"/>
                <w:szCs w:val="20"/>
                <w:lang w:val="lv-LV"/>
              </w:rPr>
            </w:pPr>
            <w:r w:rsidRPr="002E44F4">
              <w:rPr>
                <w:rFonts w:ascii="Times New Roman" w:hAnsi="Times New Roman"/>
                <w:b w:val="0"/>
                <w:bCs w:val="0"/>
                <w:sz w:val="20"/>
                <w:szCs w:val="20"/>
                <w:lang w:val="lv-LV"/>
              </w:rPr>
              <w:t xml:space="preserve">Banka / </w:t>
            </w:r>
            <w:r w:rsidRPr="002E44F4">
              <w:rPr>
                <w:rFonts w:ascii="Times New Roman" w:hAnsi="Times New Roman"/>
                <w:b w:val="0"/>
                <w:sz w:val="20"/>
                <w:szCs w:val="20"/>
                <w:lang w:val="lv-LV"/>
              </w:rPr>
              <w:t>Bank</w:t>
            </w:r>
            <w:r w:rsidRPr="002E44F4">
              <w:rPr>
                <w:rFonts w:ascii="Times New Roman" w:hAnsi="Times New Roman"/>
                <w:b w:val="0"/>
                <w:bCs w:val="0"/>
                <w:sz w:val="20"/>
                <w:szCs w:val="20"/>
                <w:lang w:val="lv-LV"/>
              </w:rPr>
              <w:t xml:space="preserve">: </w:t>
            </w:r>
            <w:r w:rsidRPr="002E44F4">
              <w:rPr>
                <w:rStyle w:val="FontStyle13"/>
                <w:b w:val="0"/>
                <w:lang w:val="lv-LV"/>
              </w:rPr>
              <w:t>Valsts Kase</w:t>
            </w:r>
          </w:p>
        </w:tc>
        <w:tc>
          <w:tcPr>
            <w:tcW w:w="7655" w:type="dxa"/>
            <w:tcBorders>
              <w:top w:val="single" w:sz="4" w:space="0" w:color="auto"/>
              <w:left w:val="single" w:sz="4" w:space="0" w:color="auto"/>
              <w:bottom w:val="single" w:sz="4" w:space="0" w:color="auto"/>
              <w:right w:val="single" w:sz="4" w:space="0" w:color="auto"/>
            </w:tcBorders>
          </w:tcPr>
          <w:p w14:paraId="29C8ECE0" w14:textId="5983CCBA" w:rsidR="00AE5EF7" w:rsidRPr="002E44F4" w:rsidRDefault="00AE5EF7" w:rsidP="00B04C47">
            <w:pPr>
              <w:pStyle w:val="Virsraksts6"/>
              <w:spacing w:after="120" w:line="240" w:lineRule="exact"/>
              <w:ind w:left="47"/>
              <w:jc w:val="left"/>
              <w:rPr>
                <w:rFonts w:ascii="Times New Roman" w:hAnsi="Times New Roman"/>
                <w:b w:val="0"/>
                <w:bCs w:val="0"/>
                <w:sz w:val="20"/>
                <w:szCs w:val="20"/>
                <w:lang w:val="lv-LV"/>
              </w:rPr>
            </w:pPr>
            <w:r w:rsidRPr="002E44F4">
              <w:rPr>
                <w:rFonts w:ascii="Times New Roman" w:hAnsi="Times New Roman"/>
                <w:b w:val="0"/>
                <w:bCs w:val="0"/>
                <w:sz w:val="20"/>
                <w:szCs w:val="20"/>
                <w:lang w:val="lv-LV"/>
              </w:rPr>
              <w:t xml:space="preserve">Norēķinu konts / </w:t>
            </w:r>
            <w:r w:rsidRPr="002E44F4">
              <w:rPr>
                <w:rFonts w:ascii="Times New Roman" w:hAnsi="Times New Roman"/>
                <w:b w:val="0"/>
                <w:sz w:val="20"/>
                <w:szCs w:val="20"/>
                <w:lang w:val="lv-LV"/>
              </w:rPr>
              <w:t>Account No</w:t>
            </w:r>
            <w:r w:rsidRPr="002E44F4">
              <w:rPr>
                <w:rFonts w:ascii="Times New Roman" w:hAnsi="Times New Roman"/>
                <w:b w:val="0"/>
                <w:bCs w:val="0"/>
                <w:sz w:val="20"/>
                <w:szCs w:val="20"/>
                <w:lang w:val="lv-LV"/>
              </w:rPr>
              <w:t xml:space="preserve">: </w:t>
            </w:r>
            <w:r w:rsidR="00FB0DAB" w:rsidRPr="002E44F4">
              <w:rPr>
                <w:rFonts w:ascii="Times New Roman" w:hAnsi="Times New Roman"/>
                <w:b w:val="0"/>
                <w:bCs w:val="0"/>
                <w:sz w:val="20"/>
                <w:szCs w:val="20"/>
                <w:lang w:val="lv-LV"/>
              </w:rPr>
              <w:t xml:space="preserve"> </w:t>
            </w:r>
          </w:p>
          <w:p w14:paraId="12EED2EA" w14:textId="3051D603" w:rsidR="00AE5EF7" w:rsidRPr="002E44F4" w:rsidRDefault="00AE5EF7" w:rsidP="001B5A6C">
            <w:pPr>
              <w:pStyle w:val="Virsraksts6"/>
              <w:spacing w:after="120" w:line="240" w:lineRule="exact"/>
              <w:ind w:left="47"/>
              <w:jc w:val="left"/>
              <w:rPr>
                <w:rFonts w:ascii="Times New Roman" w:hAnsi="Times New Roman"/>
                <w:b w:val="0"/>
                <w:bCs w:val="0"/>
                <w:sz w:val="20"/>
                <w:szCs w:val="20"/>
                <w:lang w:val="lv-LV"/>
              </w:rPr>
            </w:pPr>
            <w:r w:rsidRPr="002E44F4">
              <w:rPr>
                <w:rFonts w:ascii="Times New Roman" w:hAnsi="Times New Roman"/>
                <w:b w:val="0"/>
                <w:bCs w:val="0"/>
                <w:sz w:val="20"/>
                <w:szCs w:val="20"/>
                <w:lang w:val="lv-LV"/>
              </w:rPr>
              <w:t xml:space="preserve">Banka / </w:t>
            </w:r>
            <w:r w:rsidRPr="002E44F4">
              <w:rPr>
                <w:rFonts w:ascii="Times New Roman" w:hAnsi="Times New Roman"/>
                <w:b w:val="0"/>
                <w:sz w:val="20"/>
                <w:szCs w:val="20"/>
                <w:lang w:val="lv-LV"/>
              </w:rPr>
              <w:t>Bank</w:t>
            </w:r>
            <w:r w:rsidRPr="002E44F4">
              <w:rPr>
                <w:rFonts w:ascii="Times New Roman" w:hAnsi="Times New Roman"/>
                <w:b w:val="0"/>
                <w:bCs w:val="0"/>
                <w:sz w:val="20"/>
                <w:szCs w:val="20"/>
                <w:lang w:val="lv-LV"/>
              </w:rPr>
              <w:t xml:space="preserve">: </w:t>
            </w:r>
          </w:p>
        </w:tc>
      </w:tr>
      <w:tr w:rsidR="00AE5EF7" w:rsidRPr="002E44F4" w14:paraId="5F11D691" w14:textId="77777777" w:rsidTr="00BB20F2">
        <w:tc>
          <w:tcPr>
            <w:tcW w:w="6379" w:type="dxa"/>
            <w:tcBorders>
              <w:top w:val="single" w:sz="4" w:space="0" w:color="auto"/>
              <w:left w:val="single" w:sz="4" w:space="0" w:color="auto"/>
              <w:bottom w:val="single" w:sz="4" w:space="0" w:color="auto"/>
              <w:right w:val="single" w:sz="4" w:space="0" w:color="auto"/>
            </w:tcBorders>
          </w:tcPr>
          <w:p w14:paraId="6D7DAF78" w14:textId="5EACA89E" w:rsidR="00AE5EF7" w:rsidRPr="002E44F4" w:rsidRDefault="00AE5EF7" w:rsidP="00B04C47">
            <w:pPr>
              <w:pStyle w:val="Virsraksts6"/>
              <w:spacing w:after="120" w:line="240" w:lineRule="exact"/>
              <w:ind w:left="0"/>
              <w:jc w:val="left"/>
              <w:rPr>
                <w:rFonts w:ascii="Times New Roman" w:hAnsi="Times New Roman"/>
                <w:b w:val="0"/>
                <w:bCs w:val="0"/>
                <w:sz w:val="20"/>
                <w:szCs w:val="20"/>
                <w:lang w:val="lv-LV"/>
              </w:rPr>
            </w:pPr>
            <w:r w:rsidRPr="002E44F4">
              <w:rPr>
                <w:rFonts w:ascii="Times New Roman" w:hAnsi="Times New Roman"/>
                <w:b w:val="0"/>
                <w:bCs w:val="0"/>
                <w:sz w:val="20"/>
                <w:szCs w:val="20"/>
                <w:lang w:val="lv-LV"/>
              </w:rPr>
              <w:t xml:space="preserve">Bankas kods / </w:t>
            </w:r>
            <w:r w:rsidRPr="002E44F4">
              <w:rPr>
                <w:rFonts w:ascii="Times New Roman" w:hAnsi="Times New Roman"/>
                <w:b w:val="0"/>
                <w:sz w:val="20"/>
                <w:szCs w:val="20"/>
                <w:lang w:val="lv-LV"/>
              </w:rPr>
              <w:t>SWIFT</w:t>
            </w:r>
            <w:r w:rsidRPr="002E44F4">
              <w:rPr>
                <w:rFonts w:ascii="Times New Roman" w:hAnsi="Times New Roman"/>
                <w:b w:val="0"/>
                <w:bCs w:val="0"/>
                <w:sz w:val="20"/>
                <w:szCs w:val="20"/>
                <w:lang w:val="lv-LV"/>
              </w:rPr>
              <w:t xml:space="preserve">: </w:t>
            </w:r>
            <w:r w:rsidRPr="002E44F4">
              <w:rPr>
                <w:rStyle w:val="FontStyle13"/>
                <w:b w:val="0"/>
                <w:lang w:val="lv-LV"/>
              </w:rPr>
              <w:t>TRELLV22XXX</w:t>
            </w:r>
          </w:p>
        </w:tc>
        <w:tc>
          <w:tcPr>
            <w:tcW w:w="7655" w:type="dxa"/>
            <w:tcBorders>
              <w:top w:val="single" w:sz="4" w:space="0" w:color="auto"/>
              <w:left w:val="single" w:sz="4" w:space="0" w:color="auto"/>
              <w:bottom w:val="single" w:sz="4" w:space="0" w:color="auto"/>
              <w:right w:val="single" w:sz="4" w:space="0" w:color="auto"/>
            </w:tcBorders>
          </w:tcPr>
          <w:p w14:paraId="09C17E2A" w14:textId="692DF070" w:rsidR="00AE5EF7" w:rsidRPr="002E44F4" w:rsidRDefault="00AE5EF7" w:rsidP="001B5A6C">
            <w:pPr>
              <w:pStyle w:val="Virsraksts6"/>
              <w:spacing w:after="120" w:line="240" w:lineRule="exact"/>
              <w:ind w:left="47"/>
              <w:jc w:val="left"/>
              <w:rPr>
                <w:rFonts w:ascii="Times New Roman" w:hAnsi="Times New Roman"/>
                <w:b w:val="0"/>
                <w:bCs w:val="0"/>
                <w:sz w:val="20"/>
                <w:szCs w:val="20"/>
                <w:lang w:val="lv-LV"/>
              </w:rPr>
            </w:pPr>
            <w:r w:rsidRPr="002E44F4">
              <w:rPr>
                <w:rFonts w:ascii="Times New Roman" w:hAnsi="Times New Roman"/>
                <w:b w:val="0"/>
                <w:bCs w:val="0"/>
                <w:sz w:val="20"/>
                <w:szCs w:val="20"/>
                <w:lang w:val="lv-LV"/>
              </w:rPr>
              <w:t xml:space="preserve">Bankas kods / </w:t>
            </w:r>
            <w:r w:rsidRPr="002E44F4">
              <w:rPr>
                <w:rFonts w:ascii="Times New Roman" w:hAnsi="Times New Roman"/>
                <w:b w:val="0"/>
                <w:sz w:val="20"/>
                <w:szCs w:val="20"/>
                <w:lang w:val="lv-LV"/>
              </w:rPr>
              <w:t>SWIFT</w:t>
            </w:r>
            <w:r w:rsidRPr="002E44F4">
              <w:rPr>
                <w:rFonts w:ascii="Times New Roman" w:hAnsi="Times New Roman"/>
                <w:b w:val="0"/>
                <w:bCs w:val="0"/>
                <w:sz w:val="20"/>
                <w:szCs w:val="20"/>
                <w:lang w:val="lv-LV"/>
              </w:rPr>
              <w:t xml:space="preserve">:  </w:t>
            </w:r>
          </w:p>
        </w:tc>
      </w:tr>
    </w:tbl>
    <w:p w14:paraId="4A615330" w14:textId="77777777" w:rsidR="00B97DCD" w:rsidRPr="002E44F4" w:rsidRDefault="00B97DCD" w:rsidP="00B04C47">
      <w:pPr>
        <w:spacing w:after="120" w:line="240" w:lineRule="exact"/>
        <w:jc w:val="both"/>
        <w:rPr>
          <w:rFonts w:ascii="Times New Roman" w:hAnsi="Times New Roman" w:cs="Times New Roman"/>
          <w:sz w:val="20"/>
          <w:szCs w:val="20"/>
        </w:rPr>
      </w:pPr>
    </w:p>
    <w:tbl>
      <w:tblPr>
        <w:tblW w:w="0" w:type="auto"/>
        <w:tblLook w:val="04A0" w:firstRow="1" w:lastRow="0" w:firstColumn="1" w:lastColumn="0" w:noHBand="0" w:noVBand="1"/>
      </w:tblPr>
      <w:tblGrid>
        <w:gridCol w:w="3997"/>
        <w:gridCol w:w="1530"/>
        <w:gridCol w:w="3623"/>
      </w:tblGrid>
      <w:tr w:rsidR="00B97DCD" w:rsidRPr="002E44F4" w14:paraId="575EA35D" w14:textId="77777777" w:rsidTr="00F82BBD">
        <w:tc>
          <w:tcPr>
            <w:tcW w:w="5527" w:type="dxa"/>
            <w:gridSpan w:val="2"/>
            <w:shd w:val="clear" w:color="auto" w:fill="auto"/>
          </w:tcPr>
          <w:p w14:paraId="12C14277" w14:textId="4ACBD934" w:rsidR="00B97DCD" w:rsidRPr="002E44F4" w:rsidRDefault="00B97DCD" w:rsidP="00B04C47">
            <w:pPr>
              <w:spacing w:after="120" w:line="240" w:lineRule="exact"/>
              <w:rPr>
                <w:rFonts w:ascii="Times New Roman" w:hAnsi="Times New Roman" w:cs="Times New Roman"/>
                <w:b/>
                <w:sz w:val="20"/>
                <w:szCs w:val="20"/>
              </w:rPr>
            </w:pPr>
            <w:r w:rsidRPr="002E44F4">
              <w:rPr>
                <w:rFonts w:ascii="Times New Roman" w:hAnsi="Times New Roman" w:cs="Times New Roman"/>
                <w:b/>
                <w:sz w:val="20"/>
                <w:szCs w:val="20"/>
              </w:rPr>
              <w:t>Pasūtītājs</w:t>
            </w:r>
            <w:r w:rsidR="00B04C47" w:rsidRPr="002E44F4">
              <w:rPr>
                <w:rFonts w:ascii="Times New Roman" w:hAnsi="Times New Roman" w:cs="Times New Roman"/>
                <w:b/>
                <w:sz w:val="20"/>
                <w:szCs w:val="20"/>
              </w:rPr>
              <w:t xml:space="preserve"> / Contracting Authority</w:t>
            </w:r>
            <w:r w:rsidRPr="002E44F4">
              <w:rPr>
                <w:rFonts w:ascii="Times New Roman" w:hAnsi="Times New Roman" w:cs="Times New Roman"/>
                <w:b/>
                <w:sz w:val="20"/>
                <w:szCs w:val="20"/>
              </w:rPr>
              <w:t>:</w:t>
            </w:r>
          </w:p>
          <w:p w14:paraId="1B1F8388" w14:textId="77777777" w:rsidR="00B97DCD" w:rsidRPr="002E44F4" w:rsidRDefault="00B97DCD" w:rsidP="00B04C47">
            <w:pPr>
              <w:spacing w:after="120" w:line="240" w:lineRule="exact"/>
              <w:rPr>
                <w:rFonts w:ascii="Times New Roman" w:hAnsi="Times New Roman" w:cs="Times New Roman"/>
                <w:b/>
                <w:sz w:val="20"/>
                <w:szCs w:val="20"/>
              </w:rPr>
            </w:pPr>
          </w:p>
        </w:tc>
        <w:tc>
          <w:tcPr>
            <w:tcW w:w="3623" w:type="dxa"/>
            <w:shd w:val="clear" w:color="auto" w:fill="auto"/>
          </w:tcPr>
          <w:p w14:paraId="2305CA01" w14:textId="7C4A2C72" w:rsidR="00B97DCD" w:rsidRPr="002E44F4" w:rsidRDefault="00FB0DAB" w:rsidP="00B04C47">
            <w:pPr>
              <w:keepNext/>
              <w:keepLines/>
              <w:spacing w:after="120" w:line="240" w:lineRule="exact"/>
              <w:outlineLvl w:val="2"/>
              <w:rPr>
                <w:rFonts w:ascii="Times New Roman" w:eastAsiaTheme="minorHAnsi" w:hAnsi="Times New Roman" w:cs="Times New Roman"/>
                <w:sz w:val="20"/>
                <w:szCs w:val="20"/>
              </w:rPr>
            </w:pPr>
            <w:r w:rsidRPr="002E44F4">
              <w:rPr>
                <w:rFonts w:ascii="Times New Roman" w:hAnsi="Times New Roman" w:cs="Times New Roman"/>
                <w:b/>
                <w:sz w:val="20"/>
                <w:szCs w:val="20"/>
              </w:rPr>
              <w:t>Piegādātājs</w:t>
            </w:r>
            <w:r w:rsidR="00B04C47" w:rsidRPr="002E44F4">
              <w:rPr>
                <w:rFonts w:ascii="Times New Roman" w:hAnsi="Times New Roman" w:cs="Times New Roman"/>
                <w:b/>
                <w:sz w:val="20"/>
                <w:szCs w:val="20"/>
              </w:rPr>
              <w:t xml:space="preserve"> / Supplier</w:t>
            </w:r>
            <w:r w:rsidR="00B97DCD" w:rsidRPr="002E44F4">
              <w:rPr>
                <w:rFonts w:ascii="Times New Roman" w:hAnsi="Times New Roman" w:cs="Times New Roman"/>
                <w:b/>
                <w:sz w:val="20"/>
                <w:szCs w:val="20"/>
              </w:rPr>
              <w:t>:</w:t>
            </w:r>
            <w:r w:rsidR="00B97DCD" w:rsidRPr="002E44F4">
              <w:rPr>
                <w:rFonts w:ascii="Times New Roman" w:hAnsi="Times New Roman" w:cs="Times New Roman"/>
                <w:sz w:val="20"/>
                <w:szCs w:val="20"/>
              </w:rPr>
              <w:t xml:space="preserve">  </w:t>
            </w:r>
          </w:p>
          <w:p w14:paraId="30235AC9" w14:textId="77777777" w:rsidR="00B97DCD" w:rsidRPr="002E44F4" w:rsidRDefault="00B97DCD" w:rsidP="00B04C47">
            <w:pPr>
              <w:keepNext/>
              <w:keepLines/>
              <w:spacing w:after="120" w:line="240" w:lineRule="exact"/>
              <w:outlineLvl w:val="2"/>
              <w:rPr>
                <w:rFonts w:ascii="Times New Roman" w:hAnsi="Times New Roman" w:cs="Times New Roman"/>
                <w:b/>
                <w:sz w:val="20"/>
                <w:szCs w:val="20"/>
              </w:rPr>
            </w:pPr>
          </w:p>
        </w:tc>
      </w:tr>
      <w:tr w:rsidR="00F82BBD" w:rsidRPr="002E44F4" w14:paraId="7B0F9007" w14:textId="2F523A99" w:rsidTr="00F82BBD">
        <w:tc>
          <w:tcPr>
            <w:tcW w:w="3997" w:type="dxa"/>
            <w:shd w:val="clear" w:color="auto" w:fill="auto"/>
          </w:tcPr>
          <w:p w14:paraId="64AE1886" w14:textId="77777777" w:rsidR="00F82BBD" w:rsidRPr="002E44F4" w:rsidRDefault="00F82BBD" w:rsidP="00B04C47">
            <w:pPr>
              <w:keepNext/>
              <w:keepLines/>
              <w:spacing w:after="120" w:line="240" w:lineRule="exact"/>
              <w:outlineLvl w:val="2"/>
              <w:rPr>
                <w:rFonts w:ascii="Times New Roman" w:eastAsiaTheme="minorHAnsi" w:hAnsi="Times New Roman" w:cs="Times New Roman"/>
                <w:i/>
                <w:color w:val="7F7F7F" w:themeColor="text1" w:themeTint="80"/>
                <w:sz w:val="20"/>
                <w:szCs w:val="20"/>
              </w:rPr>
            </w:pPr>
            <w:r w:rsidRPr="002E44F4">
              <w:rPr>
                <w:rFonts w:ascii="Times New Roman" w:hAnsi="Times New Roman" w:cs="Times New Roman"/>
                <w:i/>
                <w:color w:val="7F7F7F" w:themeColor="text1" w:themeTint="80"/>
                <w:sz w:val="20"/>
                <w:szCs w:val="20"/>
              </w:rPr>
              <w:t>_________________________</w:t>
            </w:r>
          </w:p>
          <w:p w14:paraId="05EFC28C" w14:textId="5000AD2A" w:rsidR="00F82BBD" w:rsidRPr="002E44F4" w:rsidRDefault="00F82BBD" w:rsidP="00B04C47">
            <w:pPr>
              <w:keepNext/>
              <w:keepLines/>
              <w:spacing w:after="120" w:line="240" w:lineRule="exact"/>
              <w:outlineLvl w:val="2"/>
              <w:rPr>
                <w:rFonts w:ascii="Times New Roman" w:eastAsiaTheme="minorHAnsi" w:hAnsi="Times New Roman" w:cs="Times New Roman"/>
                <w:i/>
                <w:color w:val="7F7F7F" w:themeColor="text1" w:themeTint="80"/>
                <w:sz w:val="20"/>
                <w:szCs w:val="20"/>
              </w:rPr>
            </w:pPr>
            <w:r w:rsidRPr="002E44F4">
              <w:rPr>
                <w:rFonts w:ascii="Times New Roman" w:hAnsi="Times New Roman" w:cs="Times New Roman"/>
                <w:i/>
                <w:color w:val="7F7F7F" w:themeColor="text1" w:themeTint="80"/>
                <w:sz w:val="20"/>
                <w:szCs w:val="20"/>
              </w:rPr>
              <w:t>Paraksts, Z.v. / Signature L.S.</w:t>
            </w:r>
          </w:p>
        </w:tc>
        <w:tc>
          <w:tcPr>
            <w:tcW w:w="5153" w:type="dxa"/>
            <w:gridSpan w:val="2"/>
            <w:shd w:val="clear" w:color="auto" w:fill="auto"/>
          </w:tcPr>
          <w:p w14:paraId="5A071D9E" w14:textId="77777777" w:rsidR="00F82BBD" w:rsidRPr="002E44F4" w:rsidRDefault="00F82BBD" w:rsidP="00B04C47">
            <w:pPr>
              <w:keepNext/>
              <w:keepLines/>
              <w:spacing w:after="120" w:line="240" w:lineRule="exact"/>
              <w:ind w:left="1670"/>
              <w:outlineLvl w:val="2"/>
              <w:rPr>
                <w:rFonts w:ascii="Times New Roman" w:eastAsiaTheme="minorHAnsi" w:hAnsi="Times New Roman" w:cs="Times New Roman"/>
                <w:i/>
                <w:color w:val="7F7F7F" w:themeColor="text1" w:themeTint="80"/>
                <w:sz w:val="20"/>
                <w:szCs w:val="20"/>
              </w:rPr>
            </w:pPr>
            <w:r w:rsidRPr="002E44F4">
              <w:rPr>
                <w:rFonts w:ascii="Times New Roman" w:hAnsi="Times New Roman" w:cs="Times New Roman"/>
                <w:i/>
                <w:color w:val="7F7F7F" w:themeColor="text1" w:themeTint="80"/>
                <w:sz w:val="20"/>
                <w:szCs w:val="20"/>
              </w:rPr>
              <w:t>__________________________</w:t>
            </w:r>
          </w:p>
          <w:p w14:paraId="5E082F68" w14:textId="6F9F5748" w:rsidR="00F82BBD" w:rsidRPr="002E44F4" w:rsidRDefault="00F82BBD" w:rsidP="00B04C47">
            <w:pPr>
              <w:keepNext/>
              <w:keepLines/>
              <w:spacing w:after="120" w:line="240" w:lineRule="exact"/>
              <w:ind w:left="1670"/>
              <w:outlineLvl w:val="2"/>
              <w:rPr>
                <w:rFonts w:ascii="Times New Roman" w:eastAsiaTheme="minorHAnsi" w:hAnsi="Times New Roman" w:cs="Times New Roman"/>
                <w:i/>
                <w:color w:val="7F7F7F" w:themeColor="text1" w:themeTint="80"/>
                <w:sz w:val="20"/>
                <w:szCs w:val="20"/>
              </w:rPr>
            </w:pPr>
            <w:r w:rsidRPr="002E44F4">
              <w:rPr>
                <w:rFonts w:ascii="Times New Roman" w:hAnsi="Times New Roman" w:cs="Times New Roman"/>
                <w:i/>
                <w:color w:val="7F7F7F" w:themeColor="text1" w:themeTint="80"/>
                <w:sz w:val="20"/>
                <w:szCs w:val="20"/>
              </w:rPr>
              <w:t>Paraksts, Z.v./ Signature L.S.</w:t>
            </w:r>
          </w:p>
        </w:tc>
      </w:tr>
      <w:tr w:rsidR="00F82BBD" w:rsidRPr="002E44F4" w14:paraId="4DCE85B0" w14:textId="77777777" w:rsidTr="00F82BBD">
        <w:tc>
          <w:tcPr>
            <w:tcW w:w="3997" w:type="dxa"/>
            <w:shd w:val="clear" w:color="auto" w:fill="auto"/>
          </w:tcPr>
          <w:p w14:paraId="55255D1C" w14:textId="77777777" w:rsidR="00F82BBD" w:rsidRPr="002E44F4" w:rsidRDefault="00F82BBD" w:rsidP="00B04C47">
            <w:pPr>
              <w:keepNext/>
              <w:keepLines/>
              <w:spacing w:after="120" w:line="240" w:lineRule="exact"/>
              <w:outlineLvl w:val="2"/>
              <w:rPr>
                <w:rFonts w:ascii="Times New Roman" w:hAnsi="Times New Roman" w:cs="Times New Roman"/>
                <w:sz w:val="20"/>
                <w:szCs w:val="20"/>
              </w:rPr>
            </w:pPr>
          </w:p>
        </w:tc>
        <w:tc>
          <w:tcPr>
            <w:tcW w:w="5153" w:type="dxa"/>
            <w:gridSpan w:val="2"/>
            <w:shd w:val="clear" w:color="auto" w:fill="auto"/>
          </w:tcPr>
          <w:p w14:paraId="1571E799" w14:textId="448ED36B" w:rsidR="00F82BBD" w:rsidRPr="002E44F4" w:rsidRDefault="00F82BBD" w:rsidP="00B04C47">
            <w:pPr>
              <w:keepNext/>
              <w:keepLines/>
              <w:spacing w:after="120" w:line="240" w:lineRule="exact"/>
              <w:outlineLvl w:val="2"/>
              <w:rPr>
                <w:rFonts w:ascii="Times New Roman" w:hAnsi="Times New Roman" w:cs="Times New Roman"/>
                <w:sz w:val="20"/>
                <w:szCs w:val="20"/>
              </w:rPr>
            </w:pPr>
            <w:bookmarkStart w:id="0" w:name="_GoBack"/>
            <w:bookmarkEnd w:id="0"/>
          </w:p>
        </w:tc>
      </w:tr>
    </w:tbl>
    <w:p w14:paraId="134E8938" w14:textId="77777777" w:rsidR="00B97DCD" w:rsidRPr="002E44F4" w:rsidRDefault="00B97DCD" w:rsidP="00B04C47">
      <w:pPr>
        <w:spacing w:after="120" w:line="240" w:lineRule="exact"/>
        <w:rPr>
          <w:rFonts w:ascii="Times New Roman" w:hAnsi="Times New Roman" w:cs="Times New Roman"/>
          <w:sz w:val="20"/>
          <w:szCs w:val="20"/>
        </w:rPr>
      </w:pPr>
    </w:p>
    <w:sectPr w:rsidR="00B97DCD" w:rsidRPr="002E44F4" w:rsidSect="00B27DDE">
      <w:footerReference w:type="even" r:id="rId8"/>
      <w:footerReference w:type="default" r:id="rId9"/>
      <w:pgSz w:w="16820" w:h="11900" w:orient="landscape"/>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D42EF" w14:textId="77777777" w:rsidR="00C345FC" w:rsidRDefault="00C345FC" w:rsidP="00BB20F2">
      <w:r>
        <w:separator/>
      </w:r>
    </w:p>
  </w:endnote>
  <w:endnote w:type="continuationSeparator" w:id="0">
    <w:p w14:paraId="2F16A341" w14:textId="77777777" w:rsidR="00C345FC" w:rsidRDefault="00C345FC"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611B" w14:textId="77777777" w:rsidR="005C1ED5" w:rsidRDefault="005C1ED5" w:rsidP="00174C52">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F0409B0" w14:textId="77777777" w:rsidR="005C1ED5" w:rsidRDefault="005C1ED5" w:rsidP="00BB20F2">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81D30" w14:textId="458381A1" w:rsidR="005C1ED5" w:rsidRPr="00BB20F2" w:rsidRDefault="005C1ED5" w:rsidP="00174C52">
    <w:pPr>
      <w:pStyle w:val="Kjene"/>
      <w:framePr w:wrap="around" w:vAnchor="text" w:hAnchor="margin" w:xAlign="right" w:y="1"/>
      <w:rPr>
        <w:rStyle w:val="Lappusesnumurs"/>
        <w:sz w:val="20"/>
        <w:szCs w:val="20"/>
      </w:rPr>
    </w:pPr>
    <w:r w:rsidRPr="00BB20F2">
      <w:rPr>
        <w:rStyle w:val="Lappusesnumurs"/>
        <w:sz w:val="20"/>
        <w:szCs w:val="20"/>
      </w:rPr>
      <w:fldChar w:fldCharType="begin"/>
    </w:r>
    <w:r w:rsidRPr="00BB20F2">
      <w:rPr>
        <w:rStyle w:val="Lappusesnumurs"/>
        <w:sz w:val="20"/>
        <w:szCs w:val="20"/>
      </w:rPr>
      <w:instrText xml:space="preserve">PAGE  </w:instrText>
    </w:r>
    <w:r w:rsidRPr="00BB20F2">
      <w:rPr>
        <w:rStyle w:val="Lappusesnumurs"/>
        <w:sz w:val="20"/>
        <w:szCs w:val="20"/>
      </w:rPr>
      <w:fldChar w:fldCharType="separate"/>
    </w:r>
    <w:r w:rsidR="00E574A3">
      <w:rPr>
        <w:rStyle w:val="Lappusesnumurs"/>
        <w:noProof/>
        <w:sz w:val="20"/>
        <w:szCs w:val="20"/>
      </w:rPr>
      <w:t>6</w:t>
    </w:r>
    <w:r w:rsidRPr="00BB20F2">
      <w:rPr>
        <w:rStyle w:val="Lappusesnumurs"/>
        <w:sz w:val="20"/>
        <w:szCs w:val="20"/>
      </w:rPr>
      <w:fldChar w:fldCharType="end"/>
    </w:r>
  </w:p>
  <w:p w14:paraId="03F2356C" w14:textId="77777777" w:rsidR="005C1ED5" w:rsidRDefault="005C1ED5" w:rsidP="00BB20F2">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322E6" w14:textId="77777777" w:rsidR="00C345FC" w:rsidRDefault="00C345FC" w:rsidP="00BB20F2">
      <w:r>
        <w:separator/>
      </w:r>
    </w:p>
  </w:footnote>
  <w:footnote w:type="continuationSeparator" w:id="0">
    <w:p w14:paraId="3EB876BE" w14:textId="77777777" w:rsidR="00C345FC" w:rsidRDefault="00C345FC" w:rsidP="00BB2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6" w15:restartNumberingAfterBreak="0">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9" w15:restartNumberingAfterBreak="0">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2" w15:restartNumberingAfterBreak="0">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15:restartNumberingAfterBreak="0">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0"/>
  </w:num>
  <w:num w:numId="2">
    <w:abstractNumId w:val="1"/>
  </w:num>
  <w:num w:numId="3">
    <w:abstractNumId w:val="0"/>
  </w:num>
  <w:num w:numId="4">
    <w:abstractNumId w:val="7"/>
  </w:num>
  <w:num w:numId="5">
    <w:abstractNumId w:val="3"/>
  </w:num>
  <w:num w:numId="6">
    <w:abstractNumId w:val="2"/>
  </w:num>
  <w:num w:numId="7">
    <w:abstractNumId w:val="4"/>
  </w:num>
  <w:num w:numId="8">
    <w:abstractNumId w:val="9"/>
  </w:num>
  <w:num w:numId="9">
    <w:abstractNumId w:val="12"/>
  </w:num>
  <w:num w:numId="10">
    <w:abstractNumId w:val="6"/>
  </w:num>
  <w:num w:numId="11">
    <w:abstractNumId w:val="11"/>
  </w:num>
  <w:num w:numId="12">
    <w:abstractNumId w:val="14"/>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7"/>
    <w:rsid w:val="00000B60"/>
    <w:rsid w:val="000214EF"/>
    <w:rsid w:val="00026904"/>
    <w:rsid w:val="000D7387"/>
    <w:rsid w:val="000E0D91"/>
    <w:rsid w:val="000E4AA9"/>
    <w:rsid w:val="00174C52"/>
    <w:rsid w:val="001B5A6C"/>
    <w:rsid w:val="001C230D"/>
    <w:rsid w:val="001F366E"/>
    <w:rsid w:val="00201E52"/>
    <w:rsid w:val="0020525D"/>
    <w:rsid w:val="00231824"/>
    <w:rsid w:val="0024596C"/>
    <w:rsid w:val="00275A27"/>
    <w:rsid w:val="002E44F4"/>
    <w:rsid w:val="003B567A"/>
    <w:rsid w:val="004327FC"/>
    <w:rsid w:val="00444990"/>
    <w:rsid w:val="004C0368"/>
    <w:rsid w:val="004E0A15"/>
    <w:rsid w:val="004E0CAE"/>
    <w:rsid w:val="00500E58"/>
    <w:rsid w:val="005261A8"/>
    <w:rsid w:val="00540554"/>
    <w:rsid w:val="00557AAE"/>
    <w:rsid w:val="00587BF2"/>
    <w:rsid w:val="005B54C5"/>
    <w:rsid w:val="005C0C1C"/>
    <w:rsid w:val="005C1ED5"/>
    <w:rsid w:val="006319D8"/>
    <w:rsid w:val="006D00E0"/>
    <w:rsid w:val="00700805"/>
    <w:rsid w:val="0081558C"/>
    <w:rsid w:val="00A07732"/>
    <w:rsid w:val="00A27ED8"/>
    <w:rsid w:val="00AE5EF7"/>
    <w:rsid w:val="00AF207D"/>
    <w:rsid w:val="00AF7859"/>
    <w:rsid w:val="00B04C47"/>
    <w:rsid w:val="00B213FA"/>
    <w:rsid w:val="00B252C6"/>
    <w:rsid w:val="00B27640"/>
    <w:rsid w:val="00B27DDE"/>
    <w:rsid w:val="00B334FE"/>
    <w:rsid w:val="00B51127"/>
    <w:rsid w:val="00B75FF5"/>
    <w:rsid w:val="00B8430C"/>
    <w:rsid w:val="00B9648C"/>
    <w:rsid w:val="00B97DCD"/>
    <w:rsid w:val="00BB20F2"/>
    <w:rsid w:val="00BC7A44"/>
    <w:rsid w:val="00C258CF"/>
    <w:rsid w:val="00C345FC"/>
    <w:rsid w:val="00CB6683"/>
    <w:rsid w:val="00D03263"/>
    <w:rsid w:val="00DF5453"/>
    <w:rsid w:val="00E46257"/>
    <w:rsid w:val="00E574A3"/>
    <w:rsid w:val="00E70FFD"/>
    <w:rsid w:val="00EC2569"/>
    <w:rsid w:val="00F73EAE"/>
    <w:rsid w:val="00F77C85"/>
    <w:rsid w:val="00F82BBD"/>
    <w:rsid w:val="00FA7AFD"/>
    <w:rsid w:val="00FB0DAB"/>
    <w:rsid w:val="00FB6D8D"/>
    <w:rsid w:val="00FC0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3BEA8"/>
  <w14:defaultImageDpi w14:val="300"/>
  <w15:docId w15:val="{4359C8B9-1EDD-4F9F-A70C-6CFE0CDAE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lang w:val="lv-LV"/>
    </w:rPr>
  </w:style>
  <w:style w:type="paragraph" w:styleId="Virsraksts2">
    <w:name w:val="heading 2"/>
    <w:basedOn w:val="Parasts"/>
    <w:next w:val="Parasts"/>
    <w:link w:val="Virsraksts2Rakstz"/>
    <w:uiPriority w:val="9"/>
    <w:unhideWhenUsed/>
    <w:qFormat/>
    <w:rsid w:val="0081558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Virsraksts6">
    <w:name w:val="heading 6"/>
    <w:basedOn w:val="Parasts"/>
    <w:next w:val="Parasts"/>
    <w:link w:val="Virsraksts6Rakstz"/>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Normal bullet 2,Bullet list"/>
    <w:basedOn w:val="Parasts"/>
    <w:link w:val="SarakstarindkopaRakstz"/>
    <w:qFormat/>
    <w:rsid w:val="00E46257"/>
    <w:pPr>
      <w:ind w:left="720"/>
      <w:contextualSpacing/>
    </w:pPr>
    <w:rPr>
      <w:rFonts w:ascii="Times New Roman" w:eastAsia="Times New Roman" w:hAnsi="Times New Roman" w:cs="Times New Roman"/>
      <w:lang w:val="en-GB"/>
    </w:rPr>
  </w:style>
  <w:style w:type="character" w:customStyle="1" w:styleId="SarakstarindkopaRakstz">
    <w:name w:val="Saraksta rindkopa Rakstz."/>
    <w:aliases w:val="Normal bullet 2 Rakstz.,Bullet list Rakstz."/>
    <w:link w:val="Sarakstarindkopa"/>
    <w:rsid w:val="00E46257"/>
    <w:rPr>
      <w:rFonts w:ascii="Times New Roman" w:eastAsia="Times New Roman" w:hAnsi="Times New Roman" w:cs="Times New Roman"/>
      <w:lang w:val="en-GB"/>
    </w:rPr>
  </w:style>
  <w:style w:type="character" w:styleId="Hipersaite">
    <w:name w:val="Hyperlink"/>
    <w:uiPriority w:val="99"/>
    <w:rsid w:val="00E46257"/>
    <w:rPr>
      <w:color w:val="0000FF"/>
      <w:u w:val="single"/>
    </w:rPr>
  </w:style>
  <w:style w:type="character" w:customStyle="1" w:styleId="Virsraksts6Rakstz">
    <w:name w:val="Virsraksts 6 Rakstz."/>
    <w:basedOn w:val="Noklusjumarindkopasfonts"/>
    <w:link w:val="Virsraksts6"/>
    <w:uiPriority w:val="9"/>
    <w:rsid w:val="00B97DCD"/>
    <w:rPr>
      <w:rFonts w:ascii="Calibri" w:eastAsia="Times New Roman" w:hAnsi="Calibri" w:cs="Times New Roman"/>
      <w:b/>
      <w:bCs/>
      <w:sz w:val="22"/>
      <w:szCs w:val="22"/>
      <w:lang w:val="en-GB"/>
    </w:rPr>
  </w:style>
  <w:style w:type="paragraph" w:styleId="Balonteksts">
    <w:name w:val="Balloon Text"/>
    <w:basedOn w:val="Parasts"/>
    <w:link w:val="BalontekstsRakstz"/>
    <w:uiPriority w:val="99"/>
    <w:semiHidden/>
    <w:unhideWhenUsed/>
    <w:rsid w:val="00B04C47"/>
    <w:rPr>
      <w:rFonts w:ascii="Lucida Grande" w:hAnsi="Lucida Grande" w:cs="Lucida Grande"/>
      <w:sz w:val="18"/>
      <w:szCs w:val="18"/>
    </w:rPr>
  </w:style>
  <w:style w:type="character" w:customStyle="1" w:styleId="BalontekstsRakstz">
    <w:name w:val="Balonteksts Rakstz."/>
    <w:basedOn w:val="Noklusjumarindkopasfonts"/>
    <w:link w:val="Balonteksts"/>
    <w:uiPriority w:val="99"/>
    <w:semiHidden/>
    <w:rsid w:val="00B04C47"/>
    <w:rPr>
      <w:rFonts w:ascii="Lucida Grande" w:hAnsi="Lucida Grande" w:cs="Lucida Grande"/>
      <w:sz w:val="18"/>
      <w:szCs w:val="18"/>
    </w:rPr>
  </w:style>
  <w:style w:type="paragraph" w:styleId="Kjene">
    <w:name w:val="footer"/>
    <w:basedOn w:val="Parasts"/>
    <w:link w:val="KjeneRakstz"/>
    <w:uiPriority w:val="99"/>
    <w:unhideWhenUsed/>
    <w:rsid w:val="00BB20F2"/>
    <w:pPr>
      <w:tabs>
        <w:tab w:val="center" w:pos="4320"/>
        <w:tab w:val="right" w:pos="8640"/>
      </w:tabs>
    </w:pPr>
  </w:style>
  <w:style w:type="character" w:customStyle="1" w:styleId="KjeneRakstz">
    <w:name w:val="Kājene Rakstz."/>
    <w:basedOn w:val="Noklusjumarindkopasfonts"/>
    <w:link w:val="Kjene"/>
    <w:uiPriority w:val="99"/>
    <w:rsid w:val="00BB20F2"/>
  </w:style>
  <w:style w:type="character" w:styleId="Lappusesnumurs">
    <w:name w:val="page number"/>
    <w:basedOn w:val="Noklusjumarindkopasfonts"/>
    <w:uiPriority w:val="99"/>
    <w:semiHidden/>
    <w:unhideWhenUsed/>
    <w:rsid w:val="00BB20F2"/>
  </w:style>
  <w:style w:type="paragraph" w:styleId="Galvene">
    <w:name w:val="header"/>
    <w:basedOn w:val="Parasts"/>
    <w:link w:val="GalveneRakstz"/>
    <w:uiPriority w:val="99"/>
    <w:unhideWhenUsed/>
    <w:rsid w:val="00BB20F2"/>
    <w:pPr>
      <w:tabs>
        <w:tab w:val="center" w:pos="4320"/>
        <w:tab w:val="right" w:pos="8640"/>
      </w:tabs>
    </w:pPr>
  </w:style>
  <w:style w:type="character" w:customStyle="1" w:styleId="GalveneRakstz">
    <w:name w:val="Galvene Rakstz."/>
    <w:basedOn w:val="Noklusjumarindkopasfonts"/>
    <w:link w:val="Galvene"/>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Virsraksts2Rakstz">
    <w:name w:val="Virsraksts 2 Rakstz."/>
    <w:basedOn w:val="Noklusjumarindkopasfonts"/>
    <w:link w:val="Virsraksts2"/>
    <w:uiPriority w:val="9"/>
    <w:rsid w:val="0081558C"/>
    <w:rPr>
      <w:rFonts w:asciiTheme="majorHAnsi" w:eastAsiaTheme="majorEastAsia" w:hAnsiTheme="majorHAnsi" w:cstheme="majorBidi"/>
      <w:b/>
      <w:bCs/>
      <w:color w:val="4F81BD" w:themeColor="accent1"/>
      <w:sz w:val="26"/>
      <w:szCs w:val="2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13083</Words>
  <Characters>7458</Characters>
  <Application>Microsoft Office Word</Application>
  <DocSecurity>0</DocSecurity>
  <Lines>62</Lines>
  <Paragraphs>40</Paragraphs>
  <ScaleCrop>false</ScaleCrop>
  <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ilona.heinrihsone@gmail.com</cp:lastModifiedBy>
  <cp:revision>8</cp:revision>
  <cp:lastPrinted>2018-06-28T13:10:00Z</cp:lastPrinted>
  <dcterms:created xsi:type="dcterms:W3CDTF">2019-11-05T10:50:00Z</dcterms:created>
  <dcterms:modified xsi:type="dcterms:W3CDTF">2020-01-27T10:40:00Z</dcterms:modified>
</cp:coreProperties>
</file>