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BC3E6" w14:textId="77777777" w:rsidR="000831E2" w:rsidRPr="00B7639D" w:rsidRDefault="000831E2" w:rsidP="000831E2">
      <w:pPr>
        <w:ind w:firstLine="720"/>
        <w:jc w:val="right"/>
        <w:rPr>
          <w:rFonts w:cs="Times New Roman"/>
          <w:b/>
        </w:rPr>
      </w:pPr>
      <w:r w:rsidRPr="00B7639D">
        <w:rPr>
          <w:rFonts w:cs="Times New Roman"/>
          <w:b/>
        </w:rPr>
        <w:t>5.pielikums</w:t>
      </w:r>
    </w:p>
    <w:p w14:paraId="3DC711D8" w14:textId="77777777" w:rsidR="000831E2" w:rsidRPr="00B7639D" w:rsidRDefault="000831E2" w:rsidP="000831E2">
      <w:pPr>
        <w:ind w:right="-335"/>
        <w:jc w:val="right"/>
        <w:rPr>
          <w:rFonts w:cs="Times New Roman"/>
          <w:b/>
        </w:rPr>
      </w:pPr>
      <w:r w:rsidRPr="00B7639D">
        <w:rPr>
          <w:rFonts w:cs="Times New Roman"/>
          <w:b/>
        </w:rPr>
        <w:t>Līguma projekts</w:t>
      </w:r>
    </w:p>
    <w:p w14:paraId="19044ECB" w14:textId="77777777" w:rsidR="000831E2" w:rsidRPr="00B7639D" w:rsidRDefault="000831E2" w:rsidP="000831E2">
      <w:pPr>
        <w:jc w:val="center"/>
        <w:rPr>
          <w:rFonts w:cs="Times New Roman"/>
        </w:rPr>
      </w:pPr>
    </w:p>
    <w:p w14:paraId="554F9045" w14:textId="77777777" w:rsidR="000831E2" w:rsidRPr="00B7639D" w:rsidRDefault="000831E2" w:rsidP="000831E2">
      <w:pPr>
        <w:jc w:val="center"/>
        <w:rPr>
          <w:rFonts w:cs="Times New Roman"/>
          <w:b/>
        </w:rPr>
      </w:pPr>
      <w:r w:rsidRPr="00B7639D">
        <w:rPr>
          <w:rFonts w:cs="Times New Roman"/>
          <w:b/>
        </w:rPr>
        <w:t>LĪGUMS Nr. _____</w:t>
      </w:r>
    </w:p>
    <w:p w14:paraId="685E8EB1" w14:textId="77777777" w:rsidR="000831E2" w:rsidRPr="00B7639D" w:rsidRDefault="000831E2" w:rsidP="000831E2">
      <w:pPr>
        <w:suppressAutoHyphens w:val="0"/>
        <w:jc w:val="center"/>
        <w:rPr>
          <w:rFonts w:ascii="Times" w:hAnsi="Times"/>
          <w:b/>
          <w:spacing w:val="-1"/>
        </w:rPr>
      </w:pPr>
      <w:r w:rsidRPr="00B7639D">
        <w:rPr>
          <w:rFonts w:eastAsia="SimSun" w:cs="Times New Roman"/>
          <w:b/>
          <w:iCs/>
        </w:rPr>
        <w:t xml:space="preserve">par </w:t>
      </w:r>
      <w:r w:rsidR="00381650" w:rsidRPr="00B7639D">
        <w:rPr>
          <w:rFonts w:ascii="Times" w:hAnsi="Times"/>
          <w:b/>
        </w:rPr>
        <w:t>PVD t</w:t>
      </w:r>
      <w:r w:rsidRPr="00B7639D">
        <w:rPr>
          <w:rFonts w:ascii="Times" w:hAnsi="Times"/>
          <w:b/>
        </w:rPr>
        <w:t>ermiskās iztvaicēšanas iekārtas iegādi uz nomaksu</w:t>
      </w:r>
    </w:p>
    <w:p w14:paraId="0E94FE29" w14:textId="77777777" w:rsidR="000831E2" w:rsidRPr="00B7639D" w:rsidRDefault="000831E2" w:rsidP="000831E2">
      <w:pPr>
        <w:pStyle w:val="Header"/>
        <w:jc w:val="both"/>
        <w:rPr>
          <w:rFonts w:ascii="Times" w:hAnsi="Times"/>
          <w:noProof w:val="0"/>
          <w:sz w:val="24"/>
          <w:szCs w:val="24"/>
          <w:lang w:val="lv-LV"/>
        </w:rPr>
      </w:pPr>
    </w:p>
    <w:p w14:paraId="04E726EB" w14:textId="77777777" w:rsidR="000831E2" w:rsidRPr="00B7639D" w:rsidRDefault="000831E2" w:rsidP="000831E2">
      <w:pPr>
        <w:keepNext/>
        <w:spacing w:before="240" w:after="120"/>
        <w:jc w:val="center"/>
        <w:rPr>
          <w:rFonts w:eastAsia="SimSun" w:cs="Times New Roman"/>
          <w:b/>
          <w:iCs/>
        </w:rPr>
      </w:pPr>
    </w:p>
    <w:p w14:paraId="32CCA571" w14:textId="77777777" w:rsidR="000831E2" w:rsidRPr="00B7639D" w:rsidRDefault="000831E2" w:rsidP="000831E2">
      <w:pPr>
        <w:ind w:right="-545"/>
        <w:jc w:val="both"/>
        <w:rPr>
          <w:rFonts w:cs="Times New Roman"/>
        </w:rPr>
      </w:pPr>
      <w:r w:rsidRPr="00B7639D">
        <w:rPr>
          <w:rFonts w:cs="Times New Roman"/>
        </w:rPr>
        <w:t xml:space="preserve">Rīgā, </w:t>
      </w:r>
      <w:r w:rsidRPr="00B7639D">
        <w:rPr>
          <w:rFonts w:cs="Times New Roman"/>
        </w:rPr>
        <w:tab/>
      </w:r>
      <w:r w:rsidRPr="00B7639D">
        <w:rPr>
          <w:rFonts w:cs="Times New Roman"/>
        </w:rPr>
        <w:tab/>
      </w:r>
      <w:r w:rsidRPr="00B7639D">
        <w:rPr>
          <w:rFonts w:cs="Times New Roman"/>
        </w:rPr>
        <w:tab/>
      </w:r>
      <w:r w:rsidRPr="00B7639D">
        <w:rPr>
          <w:rFonts w:cs="Times New Roman"/>
        </w:rPr>
        <w:tab/>
      </w:r>
      <w:r w:rsidRPr="00B7639D">
        <w:rPr>
          <w:rFonts w:cs="Times New Roman"/>
        </w:rPr>
        <w:tab/>
      </w:r>
      <w:r w:rsidRPr="00B7639D">
        <w:rPr>
          <w:rFonts w:cs="Times New Roman"/>
        </w:rPr>
        <w:tab/>
      </w:r>
      <w:r w:rsidRPr="00B7639D">
        <w:rPr>
          <w:rFonts w:cs="Times New Roman"/>
        </w:rPr>
        <w:tab/>
      </w:r>
      <w:r w:rsidRPr="00B7639D">
        <w:rPr>
          <w:rFonts w:cs="Times New Roman"/>
        </w:rPr>
        <w:tab/>
        <w:t>2020.gada ____________</w:t>
      </w:r>
    </w:p>
    <w:p w14:paraId="6FF3AFFF" w14:textId="77777777" w:rsidR="000831E2" w:rsidRPr="00B7639D" w:rsidRDefault="000831E2" w:rsidP="000831E2">
      <w:pPr>
        <w:jc w:val="both"/>
        <w:rPr>
          <w:rFonts w:cs="Times New Roman"/>
        </w:rPr>
      </w:pPr>
    </w:p>
    <w:p w14:paraId="72B3C291" w14:textId="77777777" w:rsidR="000831E2" w:rsidRPr="00B7639D" w:rsidRDefault="000831E2" w:rsidP="000831E2">
      <w:pPr>
        <w:jc w:val="both"/>
        <w:rPr>
          <w:rFonts w:cs="Times New Roman"/>
          <w:b/>
          <w:bCs/>
        </w:rPr>
      </w:pPr>
    </w:p>
    <w:p w14:paraId="753C3B78" w14:textId="77777777" w:rsidR="000831E2" w:rsidRPr="00B7639D" w:rsidRDefault="000831E2" w:rsidP="000831E2">
      <w:pPr>
        <w:spacing w:after="120" w:line="300" w:lineRule="exact"/>
        <w:jc w:val="both"/>
        <w:rPr>
          <w:rFonts w:eastAsia="Cambria" w:cs="Times New Roman"/>
          <w:bCs/>
        </w:rPr>
      </w:pPr>
      <w:r w:rsidRPr="00B7639D">
        <w:rPr>
          <w:rFonts w:cs="Times New Roman"/>
          <w:b/>
          <w:bCs/>
        </w:rPr>
        <w:t>Latvijas Universitātes Cietvielu fizikas institūts</w:t>
      </w:r>
      <w:r w:rsidRPr="00B7639D">
        <w:rPr>
          <w:rFonts w:cs="Times New Roman"/>
          <w:bCs/>
        </w:rPr>
        <w:t xml:space="preserve">, </w:t>
      </w:r>
      <w:r w:rsidRPr="00B7639D">
        <w:rPr>
          <w:rFonts w:cs="Times New Roman"/>
        </w:rPr>
        <w:t xml:space="preserve"> direktora Mārtiņa Rutka personā, kurš rīkojas pamatojoties uz Latvijas Universitātes Cietvielu fizikas institūta nolikumu (apstiprināts ar Ministru kabineta 2013. gada 19. augusta rīkojumu Nr. 380), </w:t>
      </w:r>
      <w:r w:rsidRPr="00B7639D">
        <w:rPr>
          <w:rFonts w:eastAsia="Cambria" w:cs="Times New Roman"/>
          <w:bCs/>
        </w:rPr>
        <w:t xml:space="preserve"> turpmāk – Pircējs, no vienas  s, </w:t>
      </w:r>
    </w:p>
    <w:p w14:paraId="22C2621B" w14:textId="77777777" w:rsidR="000831E2" w:rsidRPr="00B7639D" w:rsidRDefault="000831E2" w:rsidP="000831E2">
      <w:pPr>
        <w:spacing w:after="120" w:line="300" w:lineRule="exact"/>
        <w:jc w:val="both"/>
        <w:rPr>
          <w:rFonts w:eastAsia="Cambria" w:cs="Times New Roman"/>
          <w:bCs/>
        </w:rPr>
      </w:pPr>
      <w:r w:rsidRPr="00B7639D">
        <w:rPr>
          <w:rFonts w:eastAsia="Cambria" w:cs="Times New Roman"/>
          <w:bCs/>
        </w:rPr>
        <w:t>un</w:t>
      </w:r>
    </w:p>
    <w:p w14:paraId="163A74DC" w14:textId="77777777" w:rsidR="000831E2" w:rsidRPr="00B7639D" w:rsidRDefault="000831E2" w:rsidP="000831E2">
      <w:pPr>
        <w:spacing w:after="120" w:line="300" w:lineRule="exact"/>
        <w:jc w:val="both"/>
        <w:rPr>
          <w:rFonts w:eastAsia="Cambria" w:cs="Times New Roman"/>
          <w:kern w:val="56"/>
        </w:rPr>
      </w:pPr>
      <w:r w:rsidRPr="00B7639D">
        <w:rPr>
          <w:rFonts w:eastAsia="Cambria" w:cs="Times New Roman"/>
          <w:b/>
          <w:kern w:val="56"/>
        </w:rPr>
        <w:t>___</w:t>
      </w:r>
      <w:r w:rsidRPr="00B7639D">
        <w:rPr>
          <w:rFonts w:eastAsia="Cambria" w:cs="Times New Roman"/>
          <w:kern w:val="56"/>
        </w:rPr>
        <w:t xml:space="preserve">, reģistrācijas Nr. </w:t>
      </w:r>
      <w:r w:rsidRPr="00B7639D">
        <w:rPr>
          <w:rFonts w:eastAsia="Cambria" w:cs="Times New Roman"/>
          <w:bCs/>
          <w:kern w:val="56"/>
        </w:rPr>
        <w:t>____</w:t>
      </w:r>
      <w:r w:rsidRPr="00B7639D">
        <w:rPr>
          <w:rFonts w:eastAsia="Cambria" w:cs="Times New Roman"/>
          <w:kern w:val="56"/>
        </w:rPr>
        <w:t xml:space="preserve">, kuras vārdā un interesēs, pamatojoties uz ___, darbojas tās _____, turpmāk  – Pārdevējs, no otras puses, </w:t>
      </w:r>
    </w:p>
    <w:p w14:paraId="5BA1E799" w14:textId="77777777" w:rsidR="000831E2" w:rsidRPr="00B7639D" w:rsidRDefault="000831E2" w:rsidP="000831E2">
      <w:pPr>
        <w:spacing w:after="120" w:line="300" w:lineRule="exact"/>
        <w:ind w:right="-403"/>
        <w:jc w:val="both"/>
        <w:rPr>
          <w:rFonts w:cs="Times New Roman"/>
          <w:b/>
          <w:bCs/>
        </w:rPr>
      </w:pPr>
      <w:r w:rsidRPr="00B7639D">
        <w:rPr>
          <w:rFonts w:cs="Times New Roman"/>
          <w:b/>
          <w:bCs/>
        </w:rPr>
        <w:t>________________, vienotais reģistrācijas numurs ______________, turpmāk tekstā – Pārdevējs, kuru pārstāv ______________, __________ (pārstāvības pamats),</w:t>
      </w:r>
    </w:p>
    <w:p w14:paraId="6D3EC3F4" w14:textId="77777777" w:rsidR="000831E2" w:rsidRPr="00B7639D" w:rsidRDefault="000831E2" w:rsidP="000831E2">
      <w:pPr>
        <w:spacing w:after="120" w:line="300" w:lineRule="exact"/>
        <w:ind w:right="-403"/>
        <w:jc w:val="both"/>
        <w:rPr>
          <w:rFonts w:cs="Times New Roman"/>
          <w:b/>
          <w:bCs/>
        </w:rPr>
      </w:pPr>
      <w:r w:rsidRPr="00B7639D">
        <w:rPr>
          <w:rFonts w:cs="Times New Roman"/>
        </w:rPr>
        <w:t>turpmāk tekstā visi kopā – Līdzēji, bet katrs atsevišķi – Līdzējs,</w:t>
      </w:r>
    </w:p>
    <w:p w14:paraId="1BF04CA6" w14:textId="77777777" w:rsidR="000831E2" w:rsidRPr="00B7639D" w:rsidRDefault="000831E2" w:rsidP="000831E2">
      <w:pPr>
        <w:spacing w:after="120" w:line="300" w:lineRule="exact"/>
        <w:ind w:right="-403"/>
        <w:jc w:val="both"/>
        <w:rPr>
          <w:rFonts w:cs="Times New Roman"/>
          <w:i/>
        </w:rPr>
      </w:pPr>
      <w:r w:rsidRPr="00B7639D">
        <w:rPr>
          <w:rFonts w:cs="Times New Roman"/>
          <w:i/>
        </w:rPr>
        <w:t>pamatojoties uz atklāta konkursa „</w:t>
      </w:r>
      <w:r w:rsidR="00381650" w:rsidRPr="00B7639D">
        <w:rPr>
          <w:rFonts w:ascii="Times" w:hAnsi="Times"/>
          <w:i/>
        </w:rPr>
        <w:t>PVD t</w:t>
      </w:r>
      <w:r w:rsidRPr="00B7639D">
        <w:rPr>
          <w:rFonts w:ascii="Times" w:hAnsi="Times"/>
          <w:i/>
        </w:rPr>
        <w:t>ermiskās iztvaicēšanas iekārtas iegādi uz nomaksu</w:t>
      </w:r>
      <w:r w:rsidRPr="00B7639D">
        <w:rPr>
          <w:rFonts w:cs="Times New Roman"/>
          <w:i/>
        </w:rPr>
        <w:t>” (identifikācijas Nr. LU CFI 2020/16– rezultātiem),</w:t>
      </w:r>
    </w:p>
    <w:p w14:paraId="6CB92A15" w14:textId="77777777" w:rsidR="000831E2" w:rsidRPr="00B7639D" w:rsidRDefault="000831E2" w:rsidP="000831E2">
      <w:pPr>
        <w:spacing w:after="120" w:line="300" w:lineRule="exact"/>
        <w:ind w:right="-403"/>
        <w:jc w:val="both"/>
        <w:rPr>
          <w:rFonts w:cs="Times New Roman"/>
        </w:rPr>
      </w:pPr>
    </w:p>
    <w:p w14:paraId="16906729" w14:textId="77777777" w:rsidR="000831E2" w:rsidRPr="00B7639D" w:rsidRDefault="000831E2" w:rsidP="000831E2">
      <w:pPr>
        <w:spacing w:after="120" w:line="300" w:lineRule="exact"/>
        <w:ind w:right="-403"/>
        <w:jc w:val="both"/>
        <w:rPr>
          <w:rFonts w:cs="Times New Roman"/>
        </w:rPr>
      </w:pPr>
      <w:r w:rsidRPr="00B7639D">
        <w:rPr>
          <w:rFonts w:cs="Times New Roman"/>
        </w:rPr>
        <w:t>noslēdz šādu līgumu, turpmāk tekstā – Līgums:</w:t>
      </w:r>
    </w:p>
    <w:p w14:paraId="3CD2495D" w14:textId="77777777" w:rsidR="000831E2" w:rsidRPr="00B7639D" w:rsidRDefault="000831E2" w:rsidP="000831E2">
      <w:pPr>
        <w:spacing w:after="120" w:line="300" w:lineRule="exact"/>
        <w:ind w:right="-403"/>
        <w:rPr>
          <w:rFonts w:cs="Times New Roman"/>
        </w:rPr>
      </w:pPr>
    </w:p>
    <w:p w14:paraId="6A555AD6" w14:textId="77777777" w:rsidR="000831E2" w:rsidRPr="00B7639D" w:rsidRDefault="000831E2" w:rsidP="000831E2">
      <w:pPr>
        <w:numPr>
          <w:ilvl w:val="0"/>
          <w:numId w:val="3"/>
        </w:numPr>
        <w:spacing w:after="120" w:line="300" w:lineRule="exact"/>
        <w:ind w:right="-403"/>
        <w:jc w:val="center"/>
        <w:rPr>
          <w:rFonts w:cs="Times New Roman"/>
          <w:b/>
          <w:sz w:val="12"/>
          <w:szCs w:val="12"/>
        </w:rPr>
      </w:pPr>
      <w:r w:rsidRPr="00B7639D">
        <w:rPr>
          <w:rFonts w:cs="Times New Roman"/>
          <w:b/>
        </w:rPr>
        <w:t>LĪGUMA PRIEKŠMETS</w:t>
      </w:r>
    </w:p>
    <w:p w14:paraId="678AACB7" w14:textId="77777777" w:rsidR="000831E2" w:rsidRPr="00B7639D" w:rsidRDefault="000831E2" w:rsidP="000831E2">
      <w:pPr>
        <w:numPr>
          <w:ilvl w:val="0"/>
          <w:numId w:val="4"/>
        </w:numPr>
        <w:spacing w:after="120" w:line="300" w:lineRule="exact"/>
        <w:ind w:right="-403"/>
        <w:jc w:val="both"/>
        <w:rPr>
          <w:rFonts w:cs="Times New Roman"/>
        </w:rPr>
      </w:pPr>
      <w:r w:rsidRPr="00B7639D">
        <w:rPr>
          <w:rFonts w:cs="Times New Roman"/>
        </w:rPr>
        <w:t xml:space="preserve">Pārdevējs pārdod un Pircējs pērk </w:t>
      </w:r>
      <w:r w:rsidR="00381650" w:rsidRPr="00B7639D">
        <w:rPr>
          <w:rFonts w:cs="Times New Roman"/>
        </w:rPr>
        <w:t xml:space="preserve">PVD </w:t>
      </w:r>
      <w:r w:rsidRPr="00B7639D">
        <w:rPr>
          <w:rFonts w:ascii="Times" w:hAnsi="Times"/>
        </w:rPr>
        <w:t>termiskās iztvaicēšanas iekārtu</w:t>
      </w:r>
      <w:r w:rsidRPr="00B7639D">
        <w:rPr>
          <w:rFonts w:ascii="Times" w:hAnsi="Times"/>
          <w:b/>
        </w:rPr>
        <w:t>,</w:t>
      </w:r>
      <w:r w:rsidRPr="00B7639D">
        <w:rPr>
          <w:rFonts w:cs="Times New Roman"/>
        </w:rPr>
        <w:t xml:space="preserve">  turpmāk tekstā – Iekārta, kas atbilst Līguma pielikumā esošai Tehniskai specifikācijai /Tehniskajam piedāvājumam (1.pielikums) un iepirkumā iesniegtajam Finanšu piedāvājumam (2.pielikums). </w:t>
      </w:r>
    </w:p>
    <w:p w14:paraId="4E10D4AD" w14:textId="77777777" w:rsidR="000831E2" w:rsidRPr="00B7639D" w:rsidRDefault="000831E2" w:rsidP="000831E2">
      <w:pPr>
        <w:keepNext/>
        <w:numPr>
          <w:ilvl w:val="1"/>
          <w:numId w:val="5"/>
        </w:numPr>
        <w:tabs>
          <w:tab w:val="left" w:pos="284"/>
        </w:tabs>
        <w:spacing w:after="120" w:line="300" w:lineRule="exact"/>
        <w:ind w:right="-403" w:hanging="1637"/>
        <w:jc w:val="both"/>
        <w:outlineLvl w:val="1"/>
        <w:rPr>
          <w:rFonts w:cs="Times New Roman"/>
          <w:bCs/>
          <w:iCs/>
        </w:rPr>
      </w:pPr>
      <w:r w:rsidRPr="00B7639D">
        <w:rPr>
          <w:rFonts w:cs="Times New Roman"/>
          <w:bCs/>
          <w:iCs/>
        </w:rPr>
        <w:t xml:space="preserve">Iekārtas marka, modelis, ražošanas gads: </w:t>
      </w:r>
    </w:p>
    <w:p w14:paraId="76BBD5C6" w14:textId="77777777" w:rsidR="000831E2" w:rsidRPr="00B7639D" w:rsidRDefault="000831E2" w:rsidP="000831E2">
      <w:pPr>
        <w:spacing w:after="120" w:line="300" w:lineRule="exact"/>
        <w:ind w:right="-403"/>
        <w:jc w:val="both"/>
        <w:rPr>
          <w:rFonts w:cs="Times New Roman"/>
        </w:rPr>
      </w:pPr>
      <w:r w:rsidRPr="00B7639D">
        <w:rPr>
          <w:rFonts w:cs="Times New Roman"/>
        </w:rPr>
        <w:t>___________________________________________________________________________.</w:t>
      </w:r>
    </w:p>
    <w:p w14:paraId="1F050079" w14:textId="77777777" w:rsidR="000831E2" w:rsidRPr="00B7639D" w:rsidRDefault="000831E2" w:rsidP="000831E2">
      <w:pPr>
        <w:spacing w:after="120" w:line="300" w:lineRule="exact"/>
        <w:ind w:right="-403"/>
        <w:jc w:val="both"/>
        <w:rPr>
          <w:rFonts w:cs="Times New Roman"/>
        </w:rPr>
      </w:pPr>
      <w:r w:rsidRPr="00B7639D">
        <w:rPr>
          <w:rFonts w:cs="Times New Roman"/>
        </w:rPr>
        <w:t xml:space="preserve">1.3. Pārdevējs apņemas piegādāt un uzstādīt </w:t>
      </w:r>
      <w:r w:rsidRPr="00B7639D">
        <w:rPr>
          <w:rFonts w:cs="Times New Roman"/>
          <w:bCs/>
          <w:iCs/>
        </w:rPr>
        <w:t xml:space="preserve">Iekārtu </w:t>
      </w:r>
      <w:r w:rsidRPr="00B7639D">
        <w:rPr>
          <w:rFonts w:cs="Times New Roman"/>
        </w:rPr>
        <w:t>6 (sešu) mēnešu laikā no pirkuma līguma noslēgšanas Pārdevēja norādītajā adresē: Rīgā, Ķengaraga ielā 8, nodrošinot arī Pircēja trīs speciālistu apmācību (pie klienta).</w:t>
      </w:r>
    </w:p>
    <w:p w14:paraId="1DEFD908" w14:textId="77777777" w:rsidR="000831E2" w:rsidRPr="00B7639D" w:rsidRDefault="000831E2" w:rsidP="000831E2">
      <w:pPr>
        <w:spacing w:after="120" w:line="300" w:lineRule="exact"/>
        <w:ind w:right="-403"/>
        <w:jc w:val="both"/>
        <w:rPr>
          <w:rFonts w:cs="Times New Roman"/>
        </w:rPr>
      </w:pPr>
      <w:r w:rsidRPr="00B7639D">
        <w:rPr>
          <w:rFonts w:cs="Times New Roman"/>
        </w:rPr>
        <w:t xml:space="preserve">1.4. </w:t>
      </w:r>
      <w:r w:rsidRPr="00B7639D">
        <w:rPr>
          <w:rFonts w:cs="Times New Roman"/>
          <w:kern w:val="56"/>
        </w:rPr>
        <w:t>Pārdevējs garantē, ka Iekārta ir jauna un nav lietota, tā atbilst valsts standartiem vai citos normatīvajos aktos noteiktajām Iekārtas kvalitātes un atbilstības prasībām, kā arī Iekārtas izgatavotāja sniegtajai informācijai (Preces marķējums, pievienotā instrukcija, uzglabāšanas noteikumi u.tml.).</w:t>
      </w:r>
    </w:p>
    <w:p w14:paraId="1565CECB" w14:textId="77777777" w:rsidR="000831E2" w:rsidRPr="00B7639D" w:rsidRDefault="000831E2" w:rsidP="000831E2">
      <w:pPr>
        <w:spacing w:after="120" w:line="300" w:lineRule="exact"/>
        <w:ind w:left="1440" w:right="-403" w:firstLine="720"/>
        <w:rPr>
          <w:rFonts w:cs="Times New Roman"/>
          <w:b/>
        </w:rPr>
      </w:pPr>
    </w:p>
    <w:p w14:paraId="7DBAEEC6" w14:textId="77777777" w:rsidR="000831E2" w:rsidRPr="00B7639D" w:rsidRDefault="000831E2" w:rsidP="000831E2">
      <w:pPr>
        <w:spacing w:after="120" w:line="300" w:lineRule="exact"/>
        <w:ind w:left="1440" w:firstLine="720"/>
        <w:rPr>
          <w:rFonts w:cs="Times New Roman"/>
          <w:b/>
          <w:sz w:val="12"/>
          <w:szCs w:val="12"/>
        </w:rPr>
      </w:pPr>
      <w:r w:rsidRPr="00B7639D">
        <w:rPr>
          <w:rFonts w:cs="Times New Roman"/>
          <w:b/>
        </w:rPr>
        <w:t>2. PIRKUMA MAKSA UN NORĒĶINU KĀRTĪBA</w:t>
      </w:r>
    </w:p>
    <w:p w14:paraId="07672881" w14:textId="77777777" w:rsidR="000831E2" w:rsidRPr="00B7639D" w:rsidRDefault="000831E2" w:rsidP="000831E2">
      <w:pPr>
        <w:spacing w:after="120" w:line="300" w:lineRule="exact"/>
        <w:jc w:val="both"/>
        <w:rPr>
          <w:rFonts w:cs="Times New Roman"/>
        </w:rPr>
      </w:pPr>
      <w:r w:rsidRPr="00B7639D">
        <w:rPr>
          <w:rFonts w:cs="Times New Roman"/>
        </w:rPr>
        <w:t>2.1.</w:t>
      </w:r>
      <w:r w:rsidRPr="00B7639D">
        <w:rPr>
          <w:rFonts w:cs="Times New Roman"/>
          <w:bCs/>
          <w:iCs/>
        </w:rPr>
        <w:t xml:space="preserve"> Iekārtas</w:t>
      </w:r>
      <w:r w:rsidRPr="00B7639D">
        <w:rPr>
          <w:rFonts w:cs="Times New Roman"/>
        </w:rPr>
        <w:t xml:space="preserve"> cena (turpmāk tekstā – Pirkuma maksa) ir EUR ________ (</w:t>
      </w:r>
      <w:r w:rsidRPr="00B7639D">
        <w:rPr>
          <w:rFonts w:cs="Times New Roman"/>
          <w:i/>
        </w:rPr>
        <w:t>vārdiem</w:t>
      </w:r>
      <w:r w:rsidRPr="00B7639D">
        <w:rPr>
          <w:rFonts w:cs="Times New Roman"/>
        </w:rPr>
        <w:t>), pievienotās vērtības nodoklis 21% - EUR _________ (</w:t>
      </w:r>
      <w:r w:rsidRPr="00B7639D">
        <w:rPr>
          <w:rFonts w:cs="Times New Roman"/>
          <w:i/>
        </w:rPr>
        <w:t>vārdiem</w:t>
      </w:r>
      <w:r w:rsidRPr="00B7639D">
        <w:rPr>
          <w:rFonts w:cs="Times New Roman"/>
        </w:rPr>
        <w:t>), pavisam kopā EUR __________ (</w:t>
      </w:r>
      <w:r w:rsidRPr="00B7639D">
        <w:rPr>
          <w:rFonts w:cs="Times New Roman"/>
          <w:i/>
        </w:rPr>
        <w:t>vārdiem</w:t>
      </w:r>
      <w:r w:rsidRPr="00B7639D">
        <w:rPr>
          <w:rFonts w:cs="Times New Roman"/>
        </w:rPr>
        <w:t xml:space="preserve">). </w:t>
      </w:r>
    </w:p>
    <w:p w14:paraId="1B899909" w14:textId="77777777" w:rsidR="000831E2" w:rsidRPr="00B7639D" w:rsidRDefault="000831E2" w:rsidP="000831E2">
      <w:pPr>
        <w:spacing w:after="120" w:line="300" w:lineRule="exact"/>
        <w:jc w:val="both"/>
        <w:rPr>
          <w:rFonts w:cs="Times New Roman"/>
        </w:rPr>
      </w:pPr>
      <w:r w:rsidRPr="00B7639D">
        <w:rPr>
          <w:rFonts w:cs="Times New Roman"/>
        </w:rPr>
        <w:lastRenderedPageBreak/>
        <w:t>2.2. Līguma 2.1.punktā noteiktā Pirkuma maksa tiek maksāta Pārdevējam sekojoši:</w:t>
      </w:r>
    </w:p>
    <w:p w14:paraId="08C09C47" w14:textId="77777777" w:rsidR="000831E2" w:rsidRPr="00B7639D" w:rsidRDefault="000831E2" w:rsidP="000831E2">
      <w:pPr>
        <w:spacing w:after="120" w:line="300" w:lineRule="exact"/>
        <w:ind w:left="284"/>
        <w:jc w:val="both"/>
        <w:rPr>
          <w:rFonts w:cs="Times New Roman"/>
        </w:rPr>
      </w:pPr>
      <w:r w:rsidRPr="00B7639D">
        <w:rPr>
          <w:rFonts w:cs="Times New Roman"/>
        </w:rPr>
        <w:t xml:space="preserve">2.2.1. </w:t>
      </w:r>
      <w:r w:rsidRPr="00B7639D">
        <w:rPr>
          <w:rFonts w:cs="Times New Roman"/>
          <w:lang w:eastAsia="lv-LV"/>
        </w:rPr>
        <w:t xml:space="preserve">30% no Pirkuma maksas jeb </w:t>
      </w:r>
      <w:r w:rsidRPr="00B7639D">
        <w:rPr>
          <w:rFonts w:cs="Times New Roman"/>
        </w:rPr>
        <w:t>EUR ________ (</w:t>
      </w:r>
      <w:r w:rsidRPr="00B7639D">
        <w:rPr>
          <w:rFonts w:cs="Times New Roman"/>
          <w:i/>
        </w:rPr>
        <w:t>vārdiem</w:t>
      </w:r>
      <w:r w:rsidRPr="00B7639D">
        <w:rPr>
          <w:rFonts w:cs="Times New Roman"/>
        </w:rPr>
        <w:t>), pievienotās vērtības nodoklis 21% - EUR _________ (</w:t>
      </w:r>
      <w:r w:rsidRPr="00B7639D">
        <w:rPr>
          <w:rFonts w:cs="Times New Roman"/>
          <w:i/>
        </w:rPr>
        <w:t>vārdiem</w:t>
      </w:r>
      <w:r w:rsidRPr="00B7639D">
        <w:rPr>
          <w:rFonts w:cs="Times New Roman"/>
        </w:rPr>
        <w:t>), kopā EUR __________ (</w:t>
      </w:r>
      <w:r w:rsidRPr="00B7639D">
        <w:rPr>
          <w:rFonts w:cs="Times New Roman"/>
          <w:i/>
        </w:rPr>
        <w:t>vārdiem),</w:t>
      </w:r>
      <w:r w:rsidRPr="00B7639D">
        <w:rPr>
          <w:rFonts w:cs="Times New Roman"/>
        </w:rPr>
        <w:t xml:space="preserve"> saskaņā ar Pārdevēja rēķinu 10 (desmit) darba dienu laikā no dienas, kad Iekārta piegādāta, uzstādīta un parakstīts preces pieņemšanas - nodošanas akts, kā arī apmācīti 3 Pircēja darbinieki.</w:t>
      </w:r>
    </w:p>
    <w:p w14:paraId="6038177F" w14:textId="335252B3" w:rsidR="000831E2" w:rsidRPr="00B7639D" w:rsidRDefault="000831E2" w:rsidP="000831E2">
      <w:pPr>
        <w:spacing w:after="120" w:line="300" w:lineRule="exact"/>
        <w:ind w:left="284"/>
        <w:jc w:val="both"/>
        <w:rPr>
          <w:rFonts w:cs="Times New Roman"/>
        </w:rPr>
      </w:pPr>
      <w:r w:rsidRPr="00B7639D">
        <w:rPr>
          <w:rFonts w:cs="Times New Roman"/>
        </w:rPr>
        <w:t xml:space="preserve">2.2.2. 70% </w:t>
      </w:r>
      <w:r w:rsidRPr="00B7639D">
        <w:rPr>
          <w:rFonts w:cs="Times New Roman"/>
          <w:lang w:eastAsia="lv-LV"/>
        </w:rPr>
        <w:t xml:space="preserve">no Pirkuma maksas jeb </w:t>
      </w:r>
      <w:r w:rsidRPr="00B7639D">
        <w:rPr>
          <w:rFonts w:cs="Times New Roman"/>
        </w:rPr>
        <w:t>EUR ________ (</w:t>
      </w:r>
      <w:r w:rsidRPr="00B7639D">
        <w:rPr>
          <w:rFonts w:cs="Times New Roman"/>
          <w:i/>
        </w:rPr>
        <w:t>vārdiem</w:t>
      </w:r>
      <w:r w:rsidRPr="00B7639D">
        <w:rPr>
          <w:rFonts w:cs="Times New Roman"/>
        </w:rPr>
        <w:t>), pievienotās vērtības nodoklis 21% - EUR _________ (</w:t>
      </w:r>
      <w:r w:rsidRPr="00B7639D">
        <w:rPr>
          <w:rFonts w:cs="Times New Roman"/>
          <w:i/>
        </w:rPr>
        <w:t>vārdiem</w:t>
      </w:r>
      <w:r w:rsidRPr="00B7639D">
        <w:rPr>
          <w:rFonts w:cs="Times New Roman"/>
        </w:rPr>
        <w:t>), kopā EUR __________ (</w:t>
      </w:r>
      <w:r w:rsidRPr="00B7639D">
        <w:rPr>
          <w:rFonts w:cs="Times New Roman"/>
          <w:i/>
        </w:rPr>
        <w:t>vārdiem)</w:t>
      </w:r>
      <w:r w:rsidRPr="00B7639D">
        <w:rPr>
          <w:rFonts w:cs="Times New Roman"/>
        </w:rPr>
        <w:t xml:space="preserve"> tiek sadalīta 10 (desmit) maksājumos, kur katrs no tiem ir EUR ________ (</w:t>
      </w:r>
      <w:r w:rsidRPr="00B7639D">
        <w:rPr>
          <w:rFonts w:cs="Times New Roman"/>
          <w:i/>
        </w:rPr>
        <w:t>vārdiem</w:t>
      </w:r>
      <w:r w:rsidRPr="00B7639D">
        <w:rPr>
          <w:rFonts w:cs="Times New Roman"/>
        </w:rPr>
        <w:t>), pievienotās vērtības nodoklis 21% - EUR _________ (</w:t>
      </w:r>
      <w:r w:rsidRPr="00B7639D">
        <w:rPr>
          <w:rFonts w:cs="Times New Roman"/>
          <w:i/>
        </w:rPr>
        <w:t>vārdiem</w:t>
      </w:r>
      <w:r w:rsidRPr="00B7639D">
        <w:rPr>
          <w:rFonts w:cs="Times New Roman"/>
        </w:rPr>
        <w:t>), pavisam kopā EUR __________ (</w:t>
      </w:r>
      <w:r w:rsidRPr="00B7639D">
        <w:rPr>
          <w:rFonts w:cs="Times New Roman"/>
          <w:i/>
        </w:rPr>
        <w:t>vārdiem)</w:t>
      </w:r>
      <w:r w:rsidRPr="00B7639D">
        <w:rPr>
          <w:rFonts w:cs="Times New Roman"/>
        </w:rPr>
        <w:t xml:space="preserve">. Maksājumi tiek veikti </w:t>
      </w:r>
      <w:r w:rsidR="00B7639D" w:rsidRPr="00B7639D">
        <w:rPr>
          <w:rFonts w:cs="Times New Roman"/>
        </w:rPr>
        <w:t>sakašņā</w:t>
      </w:r>
      <w:bookmarkStart w:id="0" w:name="_GoBack"/>
      <w:bookmarkEnd w:id="0"/>
      <w:r w:rsidRPr="00B7639D">
        <w:rPr>
          <w:rFonts w:cs="Times New Roman"/>
        </w:rPr>
        <w:t xml:space="preserve"> ar 2.pielikumā pievienoto maksājumu grafiku un Pārdevēja rēķinu.</w:t>
      </w:r>
    </w:p>
    <w:p w14:paraId="62EA5CD2" w14:textId="77777777" w:rsidR="000831E2" w:rsidRPr="00B7639D" w:rsidRDefault="000831E2" w:rsidP="000831E2">
      <w:pPr>
        <w:spacing w:after="120" w:line="300" w:lineRule="exact"/>
        <w:jc w:val="both"/>
        <w:rPr>
          <w:rFonts w:cs="Times New Roman"/>
          <w:kern w:val="56"/>
        </w:rPr>
      </w:pPr>
      <w:r w:rsidRPr="00B7639D">
        <w:rPr>
          <w:rFonts w:cs="Times New Roman"/>
          <w:kern w:val="56"/>
        </w:rPr>
        <w:t xml:space="preserve">2.3. Līguma 2.pielikumā norādītā Iekārtas cena un maksājumu apmērs ir nemainīgs visā Līguma darbības laikā. </w:t>
      </w:r>
    </w:p>
    <w:p w14:paraId="53F7BD87" w14:textId="77777777" w:rsidR="000831E2" w:rsidRPr="00B7639D" w:rsidRDefault="000831E2" w:rsidP="000831E2">
      <w:pPr>
        <w:spacing w:after="120" w:line="300" w:lineRule="exact"/>
        <w:jc w:val="both"/>
        <w:rPr>
          <w:rFonts w:cs="Times New Roman"/>
          <w:kern w:val="56"/>
        </w:rPr>
      </w:pPr>
      <w:r w:rsidRPr="00B7639D">
        <w:rPr>
          <w:rFonts w:cs="Times New Roman"/>
          <w:kern w:val="56"/>
        </w:rPr>
        <w:t xml:space="preserve">2.4. Pārdevējs Iekārtu piegādā un uzstāda Pircēja pārstāvja norādītajā telpā. Iekārtas piegāde, uzstādīšanas un Pircēja darbinieku apmācīšanas izdevumi ir ietverti Pirkuma maksā. </w:t>
      </w:r>
    </w:p>
    <w:p w14:paraId="622ECAB1" w14:textId="77777777" w:rsidR="000831E2" w:rsidRPr="00B7639D" w:rsidRDefault="000831E2" w:rsidP="000831E2">
      <w:pPr>
        <w:spacing w:after="120" w:line="300" w:lineRule="exact"/>
        <w:jc w:val="both"/>
        <w:rPr>
          <w:rFonts w:cs="Times New Roman"/>
        </w:rPr>
      </w:pPr>
      <w:r w:rsidRPr="00B7639D">
        <w:rPr>
          <w:rFonts w:cs="Times New Roman"/>
          <w:kern w:val="56"/>
        </w:rPr>
        <w:t xml:space="preserve">2.5. Maksājums skaitās izdarīts brīdī, kad Pircējs veicis maksājumu no sava norēķinu konta. Pārdevējs, sagatavojot pavadzīmi, tajā iekļauj informāciju ar pilnu iepirkuma nosaukumu un identifikācijas numuru, Līguma datumu un numuru, kā arī norādot apmaksas termiņus atbilstoši līgumam. </w:t>
      </w:r>
    </w:p>
    <w:p w14:paraId="3822E2A9" w14:textId="77777777" w:rsidR="000831E2" w:rsidRPr="00B7639D" w:rsidRDefault="000831E2" w:rsidP="000831E2">
      <w:pPr>
        <w:spacing w:after="120" w:line="300" w:lineRule="exact"/>
        <w:jc w:val="both"/>
        <w:rPr>
          <w:rFonts w:cs="Times New Roman"/>
        </w:rPr>
      </w:pPr>
    </w:p>
    <w:p w14:paraId="2D5E38A0" w14:textId="77777777" w:rsidR="000831E2" w:rsidRPr="00B7639D" w:rsidRDefault="000831E2" w:rsidP="000831E2">
      <w:pPr>
        <w:spacing w:after="120" w:line="300" w:lineRule="exact"/>
        <w:jc w:val="center"/>
        <w:rPr>
          <w:rFonts w:cs="Times New Roman"/>
          <w:b/>
        </w:rPr>
      </w:pPr>
      <w:r w:rsidRPr="00B7639D">
        <w:rPr>
          <w:rFonts w:cs="Times New Roman"/>
          <w:b/>
        </w:rPr>
        <w:t>3. IEKĀRTAS NODOŠANAS KĀRTĪBA</w:t>
      </w:r>
    </w:p>
    <w:p w14:paraId="12AF13B1" w14:textId="2F102629" w:rsidR="000831E2" w:rsidRPr="00B7639D" w:rsidRDefault="000831E2" w:rsidP="000831E2">
      <w:pPr>
        <w:spacing w:after="120" w:line="300" w:lineRule="exact"/>
        <w:contextualSpacing/>
        <w:jc w:val="both"/>
        <w:rPr>
          <w:rFonts w:cs="Times New Roman"/>
          <w:b/>
          <w:kern w:val="56"/>
        </w:rPr>
      </w:pPr>
      <w:r w:rsidRPr="00B7639D">
        <w:rPr>
          <w:rFonts w:cs="Times New Roman"/>
        </w:rPr>
        <w:t xml:space="preserve">3.1. </w:t>
      </w:r>
      <w:r w:rsidRPr="00B7639D">
        <w:rPr>
          <w:rFonts w:cs="Times New Roman"/>
          <w:kern w:val="56"/>
        </w:rPr>
        <w:t xml:space="preserve">Pārdevējs Iekārtu Pircējam nodod kopā ar dokumentāciju, kas satur Iekārtas raksturojumu, īpašības un uzglabāšanas un lietošanas noteikumus (angļu un/vai latviešu valodā). Iekārtas atbilstību pavadzīmē norādītajam Pircējs apstiprina ar savu parakstu uz pavadzīmes. Pie Iekārtas nodošanas tiek pārbaudīts tās atbilstība Pircēja noteiktajām prasībām. Pēc Iekārtas uzstādīšanas un </w:t>
      </w:r>
      <w:r w:rsidR="00B7639D" w:rsidRPr="00B7639D">
        <w:rPr>
          <w:rFonts w:cs="Times New Roman"/>
          <w:kern w:val="56"/>
        </w:rPr>
        <w:t>Pircēja</w:t>
      </w:r>
      <w:r w:rsidRPr="00B7639D">
        <w:rPr>
          <w:rFonts w:cs="Times New Roman"/>
          <w:kern w:val="56"/>
        </w:rPr>
        <w:t xml:space="preserve"> darbinieku apmācības tiek parakstīts Iekārtas pieņemšanas nodošanas akts.</w:t>
      </w:r>
    </w:p>
    <w:p w14:paraId="61931E4D" w14:textId="77777777" w:rsidR="000831E2" w:rsidRPr="00B7639D" w:rsidRDefault="000831E2" w:rsidP="000831E2">
      <w:pPr>
        <w:spacing w:after="120" w:line="300" w:lineRule="exact"/>
        <w:contextualSpacing/>
        <w:jc w:val="both"/>
        <w:rPr>
          <w:rFonts w:cs="Times New Roman"/>
          <w:b/>
          <w:kern w:val="56"/>
        </w:rPr>
      </w:pPr>
      <w:r w:rsidRPr="00B7639D">
        <w:rPr>
          <w:rFonts w:cs="Times New Roman"/>
          <w:kern w:val="56"/>
        </w:rPr>
        <w:t>3.2. Pircējs Iekārtas atbilstību Līguma noteikumiem pārbauda 14 (četrpadsmit) dienu laikā pēc Iekārtas uzstādīšanas un pieņemšanas nosacījumu izpildes. Minētajā termiņā Pircējam ir tiesības izteikt pretenzijas par Iekārtas kvalitātes neatbilstību Līguma noteikumiem un Latvijas Republikas normatīvo aktu prasībām.</w:t>
      </w:r>
    </w:p>
    <w:p w14:paraId="63FE683B" w14:textId="77777777" w:rsidR="000831E2" w:rsidRPr="00B7639D" w:rsidRDefault="000831E2" w:rsidP="000831E2">
      <w:pPr>
        <w:spacing w:after="120" w:line="300" w:lineRule="exact"/>
        <w:contextualSpacing/>
        <w:jc w:val="both"/>
        <w:rPr>
          <w:rFonts w:cs="Times New Roman"/>
          <w:b/>
          <w:kern w:val="56"/>
        </w:rPr>
      </w:pPr>
      <w:r w:rsidRPr="00B7639D">
        <w:rPr>
          <w:rFonts w:cs="Times New Roman"/>
          <w:kern w:val="56"/>
        </w:rPr>
        <w:t xml:space="preserve">3.3. Ja Pircējs konstatē Iekārtas defektus, tiek noformēts Akts un attiecīga pretenzija nosūtīta Pārdevējam, norādot defektu būtību. </w:t>
      </w:r>
    </w:p>
    <w:p w14:paraId="31F18DBB" w14:textId="77777777" w:rsidR="000831E2" w:rsidRPr="00B7639D" w:rsidRDefault="000831E2" w:rsidP="000831E2">
      <w:pPr>
        <w:spacing w:after="120" w:line="300" w:lineRule="exact"/>
        <w:contextualSpacing/>
        <w:jc w:val="both"/>
        <w:rPr>
          <w:rFonts w:cs="Times New Roman"/>
          <w:b/>
          <w:kern w:val="56"/>
        </w:rPr>
      </w:pPr>
      <w:r w:rsidRPr="00B7639D">
        <w:rPr>
          <w:rFonts w:cs="Times New Roman"/>
          <w:kern w:val="56"/>
        </w:rPr>
        <w:t>3.4. Pārdevējs uz sava rēķina novērš konstatētos Iekārtas defektus Līdzēju saskaņotajā termiņā, bet ja Līdzēji nespēj vienoties, ne vēlāk kā 10 (desmit) darba dienu laikā pēc Akta saņemšanas dienas. Pēc Defektu novēršanas izdarāma atkārtota Iekārtas pieņemšana, parakstot Iekārtas pieņemšanas nodošanas aktu.</w:t>
      </w:r>
    </w:p>
    <w:p w14:paraId="1AD700CC" w14:textId="77777777" w:rsidR="000831E2" w:rsidRPr="00B7639D" w:rsidRDefault="000831E2" w:rsidP="000831E2">
      <w:pPr>
        <w:spacing w:after="120" w:line="300" w:lineRule="exact"/>
        <w:contextualSpacing/>
        <w:jc w:val="both"/>
        <w:rPr>
          <w:rFonts w:cs="Times New Roman"/>
          <w:b/>
          <w:kern w:val="56"/>
        </w:rPr>
      </w:pPr>
      <w:r w:rsidRPr="00B7639D">
        <w:rPr>
          <w:rFonts w:cs="Times New Roman"/>
          <w:kern w:val="56"/>
        </w:rPr>
        <w:t xml:space="preserve">3.5. Ja Aktā minētie Iekārtas defekti radušies Pārdevēja darbības vai bezdarbības rezultātā, izdevumi šo neatbilstību novēršanai pilnībā ir jāapmaksā Pārdevējam. </w:t>
      </w:r>
    </w:p>
    <w:p w14:paraId="45465EFC" w14:textId="77777777" w:rsidR="000831E2" w:rsidRPr="00B7639D" w:rsidRDefault="000831E2" w:rsidP="000831E2">
      <w:pPr>
        <w:spacing w:after="120" w:line="300" w:lineRule="exact"/>
        <w:jc w:val="both"/>
        <w:rPr>
          <w:rFonts w:cs="Times New Roman"/>
        </w:rPr>
      </w:pPr>
    </w:p>
    <w:p w14:paraId="37B6D153" w14:textId="77777777" w:rsidR="000831E2" w:rsidRPr="00B7639D" w:rsidRDefault="000831E2" w:rsidP="000831E2">
      <w:pPr>
        <w:spacing w:after="120" w:line="300" w:lineRule="exact"/>
        <w:jc w:val="center"/>
        <w:rPr>
          <w:rFonts w:cs="Times New Roman"/>
          <w:b/>
        </w:rPr>
      </w:pPr>
      <w:r w:rsidRPr="00B7639D">
        <w:rPr>
          <w:rFonts w:cs="Times New Roman"/>
          <w:b/>
        </w:rPr>
        <w:t>4. ĪPAŠUMA TIESĪBU UN RISKU PĀREJA</w:t>
      </w:r>
    </w:p>
    <w:p w14:paraId="7B892694" w14:textId="77777777" w:rsidR="000831E2" w:rsidRPr="00B7639D" w:rsidRDefault="000831E2" w:rsidP="000831E2">
      <w:pPr>
        <w:spacing w:after="120" w:line="300" w:lineRule="exact"/>
        <w:jc w:val="both"/>
        <w:rPr>
          <w:rFonts w:cs="Times New Roman"/>
        </w:rPr>
      </w:pPr>
      <w:r w:rsidRPr="00B7639D">
        <w:rPr>
          <w:rFonts w:cs="Times New Roman"/>
        </w:rPr>
        <w:t>4.1. Visi riski, kas saistīti ar Iekārtu, tajā skaitā viss risks par nejaušu gadījumu, ja sakarā ar to Iekārta iet bojā vai bojājas – pāriet uz Pircēju no Iekārtas nodošanas – pieņemšanas akta parakstīšanas brīža.</w:t>
      </w:r>
    </w:p>
    <w:p w14:paraId="5799FC44" w14:textId="509D900D" w:rsidR="000831E2" w:rsidRPr="00B7639D" w:rsidRDefault="000831E2" w:rsidP="000831E2">
      <w:pPr>
        <w:spacing w:after="120" w:line="300" w:lineRule="exact"/>
        <w:jc w:val="both"/>
        <w:rPr>
          <w:rFonts w:cs="Times New Roman"/>
        </w:rPr>
      </w:pPr>
      <w:r w:rsidRPr="00B7639D">
        <w:rPr>
          <w:rFonts w:cs="Times New Roman"/>
        </w:rPr>
        <w:lastRenderedPageBreak/>
        <w:t xml:space="preserve">4.2. Īpašumtiesības uz Iekārtu pāriet Pircējam līdz ar pirmā maksājuma veikšanu un tas nav tiesīgs attiekties no Iekārtas un atgriezt to </w:t>
      </w:r>
      <w:r w:rsidR="00B7639D" w:rsidRPr="00B7639D">
        <w:rPr>
          <w:rFonts w:cs="Times New Roman"/>
        </w:rPr>
        <w:t>Pārdevējam</w:t>
      </w:r>
      <w:r w:rsidRPr="00B7639D">
        <w:rPr>
          <w:rFonts w:cs="Times New Roman"/>
        </w:rPr>
        <w:t xml:space="preserve">. </w:t>
      </w:r>
    </w:p>
    <w:p w14:paraId="496FAA53" w14:textId="77777777" w:rsidR="000831E2" w:rsidRPr="00B7639D" w:rsidRDefault="000831E2" w:rsidP="000831E2">
      <w:pPr>
        <w:spacing w:after="120" w:line="300" w:lineRule="exact"/>
        <w:jc w:val="both"/>
        <w:rPr>
          <w:rFonts w:cs="Times New Roman"/>
        </w:rPr>
      </w:pPr>
    </w:p>
    <w:p w14:paraId="5BE60206" w14:textId="77777777" w:rsidR="000831E2" w:rsidRPr="00B7639D" w:rsidRDefault="000831E2" w:rsidP="000831E2">
      <w:pPr>
        <w:numPr>
          <w:ilvl w:val="0"/>
          <w:numId w:val="2"/>
        </w:numPr>
        <w:spacing w:after="120" w:line="300" w:lineRule="exact"/>
        <w:jc w:val="center"/>
        <w:rPr>
          <w:rFonts w:cs="Times New Roman"/>
          <w:b/>
        </w:rPr>
      </w:pPr>
      <w:r w:rsidRPr="00B7639D">
        <w:rPr>
          <w:rFonts w:cs="Times New Roman"/>
          <w:b/>
        </w:rPr>
        <w:t>GARANTIJAS SAISTĪBAS</w:t>
      </w:r>
    </w:p>
    <w:p w14:paraId="21E89226" w14:textId="77777777" w:rsidR="000831E2" w:rsidRPr="00B7639D" w:rsidRDefault="000831E2" w:rsidP="000831E2">
      <w:pPr>
        <w:numPr>
          <w:ilvl w:val="1"/>
          <w:numId w:val="2"/>
        </w:numPr>
        <w:spacing w:after="120" w:line="300" w:lineRule="exact"/>
        <w:ind w:left="0" w:firstLine="0"/>
        <w:contextualSpacing/>
        <w:jc w:val="both"/>
        <w:rPr>
          <w:rFonts w:cs="Times New Roman"/>
          <w:kern w:val="56"/>
        </w:rPr>
      </w:pPr>
      <w:r w:rsidRPr="00B7639D">
        <w:rPr>
          <w:rFonts w:cs="Times New Roman"/>
          <w:kern w:val="56"/>
        </w:rPr>
        <w:t>Pārdevējs apliecina, ka Līguma izpildē tam ir saistoši Nolikumā un Tehniskajā piedāvājumā minētie nosacījumi attiecībā uz Iekārtas garantijas apkalpošanu un Iekārtas ražotāja garantijas nosacījumi visā Iekārtas garantijas laikā.</w:t>
      </w:r>
    </w:p>
    <w:p w14:paraId="723B79D8" w14:textId="77777777" w:rsidR="000831E2" w:rsidRPr="00B7639D" w:rsidRDefault="000831E2" w:rsidP="000831E2">
      <w:pPr>
        <w:numPr>
          <w:ilvl w:val="1"/>
          <w:numId w:val="2"/>
        </w:numPr>
        <w:spacing w:after="120" w:line="300" w:lineRule="exact"/>
        <w:ind w:left="0" w:firstLine="0"/>
        <w:contextualSpacing/>
        <w:jc w:val="both"/>
        <w:rPr>
          <w:rFonts w:cs="Times New Roman"/>
          <w:kern w:val="56"/>
        </w:rPr>
      </w:pPr>
      <w:r w:rsidRPr="00B7639D">
        <w:rPr>
          <w:rFonts w:cs="Times New Roman"/>
          <w:kern w:val="56"/>
        </w:rPr>
        <w:t xml:space="preserve">Iekārtai to ekspluatācijas vietā garantijas laiks un garantijas nosacījumi stājas spēkā no Pavadzīmes abpusējas parakstīšanas dienas un ir spēkā </w:t>
      </w:r>
      <w:r w:rsidRPr="00B7639D">
        <w:rPr>
          <w:rFonts w:cs="Times New Roman"/>
          <w:b/>
          <w:color w:val="4F81BD"/>
          <w:kern w:val="56"/>
        </w:rPr>
        <w:t>1 (vienu) gadu</w:t>
      </w:r>
      <w:r w:rsidRPr="00B7639D">
        <w:rPr>
          <w:rFonts w:cs="Times New Roman"/>
          <w:color w:val="4F81BD"/>
          <w:kern w:val="56"/>
        </w:rPr>
        <w:t xml:space="preserve"> vai kā norādīts tehniskajā specifikācijā. </w:t>
      </w:r>
      <w:r w:rsidRPr="00B7639D">
        <w:t>Piegādes dokumentos ir jānorāda nepieciešamie dati garantijas pārbaudei.</w:t>
      </w:r>
    </w:p>
    <w:p w14:paraId="6EBE3C97" w14:textId="77777777" w:rsidR="000831E2" w:rsidRPr="00B7639D" w:rsidRDefault="000831E2" w:rsidP="000831E2">
      <w:pPr>
        <w:numPr>
          <w:ilvl w:val="1"/>
          <w:numId w:val="2"/>
        </w:numPr>
        <w:spacing w:after="120" w:line="300" w:lineRule="exact"/>
        <w:ind w:left="0" w:firstLine="0"/>
        <w:contextualSpacing/>
        <w:jc w:val="both"/>
        <w:rPr>
          <w:rFonts w:cs="Times New Roman"/>
          <w:kern w:val="56"/>
        </w:rPr>
      </w:pPr>
      <w:r w:rsidRPr="00B7639D">
        <w:rPr>
          <w:rFonts w:cs="Times New Roman"/>
        </w:rPr>
        <w:t xml:space="preserve">Pārdevējs nodrošina ātri dilstošu rezerves daļu piegādi 3 (trīs) darba dienu laikā, pēc pieprasījuma saņemšanas. </w:t>
      </w:r>
    </w:p>
    <w:p w14:paraId="13276711" w14:textId="77777777" w:rsidR="000831E2" w:rsidRPr="00B7639D" w:rsidRDefault="000831E2" w:rsidP="000831E2">
      <w:pPr>
        <w:numPr>
          <w:ilvl w:val="1"/>
          <w:numId w:val="2"/>
        </w:numPr>
        <w:spacing w:after="120" w:line="300" w:lineRule="exact"/>
        <w:ind w:left="0" w:firstLine="0"/>
        <w:contextualSpacing/>
        <w:jc w:val="both"/>
        <w:rPr>
          <w:rFonts w:cs="Times New Roman"/>
          <w:kern w:val="56"/>
        </w:rPr>
      </w:pPr>
      <w:r w:rsidRPr="00B7639D">
        <w:t>Garantijas remontu izpildes laiks un vieta:</w:t>
      </w:r>
    </w:p>
    <w:p w14:paraId="69A9B48A" w14:textId="77777777" w:rsidR="000831E2" w:rsidRPr="00B7639D" w:rsidRDefault="000831E2" w:rsidP="000831E2">
      <w:pPr>
        <w:numPr>
          <w:ilvl w:val="2"/>
          <w:numId w:val="2"/>
        </w:numPr>
        <w:spacing w:after="120" w:line="300" w:lineRule="exact"/>
        <w:contextualSpacing/>
        <w:jc w:val="both"/>
        <w:rPr>
          <w:rFonts w:cs="Times New Roman"/>
          <w:kern w:val="56"/>
        </w:rPr>
      </w:pPr>
      <w:r w:rsidRPr="00B7639D">
        <w:t>Pretendents nodrošina palīdzības dienestu, kurš pieejams darba dienās laikā no plkst.9.00 – 17.00. Informācijai par palīdzības dienestu ir jābūt uz Iekārtas uzlīmes kopā ar piegādātāja nosaukumu, garantijas termiņa beigu datumu.</w:t>
      </w:r>
    </w:p>
    <w:p w14:paraId="2E800945" w14:textId="77777777" w:rsidR="000831E2" w:rsidRPr="00B7639D" w:rsidRDefault="000831E2" w:rsidP="000831E2">
      <w:pPr>
        <w:numPr>
          <w:ilvl w:val="2"/>
          <w:numId w:val="2"/>
        </w:numPr>
        <w:spacing w:after="120" w:line="300" w:lineRule="exact"/>
        <w:contextualSpacing/>
        <w:jc w:val="both"/>
        <w:rPr>
          <w:rFonts w:cs="Times New Roman"/>
          <w:kern w:val="56"/>
        </w:rPr>
      </w:pPr>
      <w:r w:rsidRPr="00B7639D">
        <w:t>Maksimālais reakcijas laiks (laiks, kurā piegādātājs atsaucas ar problēmas risinājumu) uz pircēja izsaukumu nav lielāks par nākamo darba dienu. Reakcijas laikā pretendents informē pircēja kontaktpersonu par iespējamo bojājumu iemeslu, kā arī plānotajiem to novēršanas termiņiem.</w:t>
      </w:r>
    </w:p>
    <w:p w14:paraId="00F06E91" w14:textId="77777777" w:rsidR="000831E2" w:rsidRPr="00B7639D" w:rsidRDefault="000831E2" w:rsidP="000831E2">
      <w:pPr>
        <w:numPr>
          <w:ilvl w:val="2"/>
          <w:numId w:val="2"/>
        </w:numPr>
        <w:spacing w:after="120" w:line="300" w:lineRule="exact"/>
        <w:contextualSpacing/>
        <w:jc w:val="both"/>
        <w:rPr>
          <w:rFonts w:cs="Times New Roman"/>
          <w:kern w:val="56"/>
        </w:rPr>
      </w:pPr>
      <w:r w:rsidRPr="00B7639D">
        <w:t>Garantijas laikā bojājumus novērš ne vēlāk kā viena mēneša laikā visā Latvijas Republikas teritorijā pēc izsaukuma saņemšanas, piegādātāja pārstāvim ierodoties Iekārtas ekspluatācijas vietā. Ja Iekārtas defektu nav iespējams novērst iepriekšminētajā laikā, Iekārtu uz remonta laiku nomaina ar Iekārtu, kas pēc tehniskajiem parametriem ir līdzvērtīga bojātajai vai labāka.</w:t>
      </w:r>
    </w:p>
    <w:p w14:paraId="22CE63A1" w14:textId="0D1E6ECF" w:rsidR="000831E2" w:rsidRPr="00B7639D" w:rsidRDefault="000831E2" w:rsidP="000831E2">
      <w:pPr>
        <w:numPr>
          <w:ilvl w:val="2"/>
          <w:numId w:val="2"/>
        </w:numPr>
        <w:spacing w:after="120" w:line="300" w:lineRule="exact"/>
        <w:contextualSpacing/>
        <w:jc w:val="both"/>
        <w:rPr>
          <w:rFonts w:cs="Times New Roman"/>
          <w:kern w:val="56"/>
        </w:rPr>
      </w:pPr>
      <w:r w:rsidRPr="00B7639D">
        <w:rPr>
          <w:rFonts w:eastAsia="Cambria" w:cs="Times New Roman"/>
        </w:rPr>
        <w:t>Ja Iekārtas defektu dēļ Iekārta viena gada garantijas laikā nav izmantojama ilgāk par 8 (astoņām) nedēļām, tad tiek piemērots garantijas laika pagarinājums par tik ilgu, cik Iekārta nav bijusi izmantojama ar nosacījumu, ka Iekārtas defektus nav izraisījis Pircējs un par defektu ir ziņots Pārdevējam. Garantijas pagarinājuma laiks nevar pārsniegt 6 (sešas) nedēļas viena garantijas gada laikā. Ja Iekārta nav izmantojama ilgāk par 14 (</w:t>
      </w:r>
      <w:r w:rsidR="00B7639D" w:rsidRPr="00B7639D">
        <w:rPr>
          <w:rFonts w:eastAsia="Cambria" w:cs="Times New Roman"/>
        </w:rPr>
        <w:t>četrpadsmit</w:t>
      </w:r>
      <w:r w:rsidRPr="00B7639D">
        <w:rPr>
          <w:rFonts w:eastAsia="Cambria" w:cs="Times New Roman"/>
        </w:rPr>
        <w:t>) nedēļām, tad Pircējam ir tiesības ieturēt Pircējam līgumsodu 0,1% apmērā no Līguma summas par katru dienu, kad Iekārta nav izmantojama. Kā nedēļa šī līguma noteikuma izpratnē, tiek skaitītas darba dienas: no pirmdienas līdz piektdienai.</w:t>
      </w:r>
    </w:p>
    <w:p w14:paraId="62D0DEBF" w14:textId="77777777" w:rsidR="000831E2" w:rsidRPr="00B7639D" w:rsidRDefault="000831E2" w:rsidP="000831E2">
      <w:pPr>
        <w:numPr>
          <w:ilvl w:val="2"/>
          <w:numId w:val="2"/>
        </w:numPr>
        <w:spacing w:after="120" w:line="300" w:lineRule="exact"/>
        <w:contextualSpacing/>
        <w:jc w:val="both"/>
        <w:rPr>
          <w:rFonts w:cs="Times New Roman"/>
          <w:kern w:val="56"/>
        </w:rPr>
      </w:pPr>
      <w:r w:rsidRPr="00B7639D">
        <w:rPr>
          <w:rFonts w:cs="Times New Roman"/>
        </w:rPr>
        <w:t>Gadījumā, ja Pārdevējs atsakās novērst garantijas laikā radušos defektus, Pircējam ir tiesības defektu novēršanai piesaistīt trešās personas. Visus izdevumus, kas saistīti ar garantijas laikā radušos defektu novēršanu tiek ieturēti no izmaksājamajiem maksājumiem Pārdevējam.</w:t>
      </w:r>
    </w:p>
    <w:p w14:paraId="01FE20C4" w14:textId="77777777" w:rsidR="000831E2" w:rsidRPr="00B7639D" w:rsidRDefault="000831E2" w:rsidP="000831E2">
      <w:pPr>
        <w:spacing w:after="120" w:line="300" w:lineRule="exact"/>
        <w:ind w:left="306"/>
        <w:contextualSpacing/>
        <w:jc w:val="both"/>
        <w:rPr>
          <w:rFonts w:cs="Times New Roman"/>
          <w:kern w:val="56"/>
        </w:rPr>
      </w:pPr>
      <w:r w:rsidRPr="00B7639D">
        <w:rPr>
          <w:rFonts w:cs="Times New Roman"/>
        </w:rPr>
        <w:t xml:space="preserve">5.5. Pārdevējs nodrošina ražotāja autorizētu pilna servisa centra apkalpošanu un </w:t>
      </w:r>
      <w:r w:rsidRPr="00B7639D">
        <w:t>Iekārtas rezerves daļu iegādes iespēju visu līguma izpildes laiku.</w:t>
      </w:r>
    </w:p>
    <w:p w14:paraId="0D3BB30F" w14:textId="77777777" w:rsidR="000831E2" w:rsidRPr="00B7639D" w:rsidRDefault="000831E2" w:rsidP="000831E2">
      <w:pPr>
        <w:spacing w:after="120" w:line="300" w:lineRule="exact"/>
        <w:jc w:val="both"/>
        <w:rPr>
          <w:rFonts w:cs="Times New Roman"/>
        </w:rPr>
      </w:pPr>
    </w:p>
    <w:p w14:paraId="4650EE3D" w14:textId="77777777" w:rsidR="000831E2" w:rsidRPr="00B7639D" w:rsidRDefault="000831E2" w:rsidP="000831E2">
      <w:pPr>
        <w:spacing w:after="120" w:line="300" w:lineRule="exact"/>
        <w:jc w:val="both"/>
        <w:rPr>
          <w:rFonts w:cs="Times New Roman"/>
        </w:rPr>
      </w:pPr>
    </w:p>
    <w:p w14:paraId="29D075F1" w14:textId="77777777" w:rsidR="000831E2" w:rsidRPr="00B7639D" w:rsidRDefault="000831E2" w:rsidP="000831E2">
      <w:pPr>
        <w:spacing w:after="120" w:line="300" w:lineRule="exact"/>
        <w:jc w:val="center"/>
        <w:rPr>
          <w:rFonts w:cs="Times New Roman"/>
          <w:b/>
        </w:rPr>
      </w:pPr>
      <w:r w:rsidRPr="00B7639D">
        <w:rPr>
          <w:rFonts w:cs="Times New Roman"/>
          <w:b/>
        </w:rPr>
        <w:t>6. LĪDZĒJU ATBILDĪBA</w:t>
      </w:r>
    </w:p>
    <w:p w14:paraId="3D49564C" w14:textId="77777777" w:rsidR="000831E2" w:rsidRPr="00B7639D" w:rsidRDefault="000831E2" w:rsidP="000831E2">
      <w:pPr>
        <w:tabs>
          <w:tab w:val="num" w:pos="0"/>
          <w:tab w:val="num" w:pos="540"/>
        </w:tabs>
        <w:spacing w:after="120" w:line="300" w:lineRule="exact"/>
        <w:jc w:val="both"/>
        <w:rPr>
          <w:rFonts w:cs="Times New Roman"/>
          <w:color w:val="000000"/>
        </w:rPr>
      </w:pPr>
      <w:r w:rsidRPr="00B7639D">
        <w:rPr>
          <w:rFonts w:cs="Times New Roman"/>
          <w:color w:val="000000"/>
        </w:rPr>
        <w:t xml:space="preserve">6.1. Ja Pārdevējs ir nokavējis Līguma 1.3.punktā noteikto Iekārtas piegādes termiņu un/vai kavē Iekārtas defektu novēršanas termiņus atbilstoši Līguma 3.4. punktam, tad Pircējam ir tiesības piemērot Pārdevējam līgumsodu 0,5 % (pus procenta) apmērā no Līguma 2.1. punktā noteiktās </w:t>
      </w:r>
      <w:r w:rsidRPr="00B7639D">
        <w:rPr>
          <w:rFonts w:cs="Times New Roman"/>
          <w:color w:val="000000"/>
        </w:rPr>
        <w:lastRenderedPageBreak/>
        <w:t xml:space="preserve">Pirkuma maksas par katru nokavētā termiņa dienu, bet ne vairāk kā 10% (desmit procenti) no Pirkuma maksas. </w:t>
      </w:r>
    </w:p>
    <w:p w14:paraId="418080D8" w14:textId="77777777" w:rsidR="000831E2" w:rsidRPr="00B7639D" w:rsidRDefault="000831E2" w:rsidP="000831E2">
      <w:pPr>
        <w:tabs>
          <w:tab w:val="num" w:pos="0"/>
          <w:tab w:val="num" w:pos="540"/>
        </w:tabs>
        <w:spacing w:after="120" w:line="300" w:lineRule="exact"/>
        <w:jc w:val="both"/>
        <w:rPr>
          <w:rFonts w:cs="Times New Roman"/>
          <w:color w:val="000000"/>
        </w:rPr>
      </w:pPr>
      <w:r w:rsidRPr="00B7639D">
        <w:rPr>
          <w:rFonts w:cs="Times New Roman"/>
          <w:color w:val="000000"/>
        </w:rPr>
        <w:t xml:space="preserve">6.2. </w:t>
      </w:r>
      <w:r w:rsidRPr="00B7639D">
        <w:rPr>
          <w:rFonts w:eastAsia="Cambria" w:cs="Times New Roman"/>
          <w:kern w:val="56"/>
        </w:rPr>
        <w:t xml:space="preserve">Ja Pircējs Līguma paredzētajā termiņā un apjomā neveic maksājumu par Iekārtu, </w:t>
      </w:r>
      <w:proofErr w:type="spellStart"/>
      <w:r w:rsidRPr="00B7639D">
        <w:rPr>
          <w:rFonts w:eastAsia="Cambria" w:cs="Times New Roman"/>
          <w:kern w:val="56"/>
        </w:rPr>
        <w:t>Pārdevājam</w:t>
      </w:r>
      <w:proofErr w:type="spellEnd"/>
      <w:r w:rsidRPr="00B7639D">
        <w:rPr>
          <w:rFonts w:eastAsia="Cambria" w:cs="Times New Roman"/>
          <w:kern w:val="56"/>
        </w:rPr>
        <w:t xml:space="preserve"> ir tiesības pieprasīt no Pircēja līgumsodu 0,01% (viena simtdaļa no procenta) apmērā no laikā nesamaksātās summas par katru nokavēto maksājuma dienu, bet ne vairāk par 10% (desmit procenti) no laikā nesamaksātās summas. </w:t>
      </w:r>
    </w:p>
    <w:p w14:paraId="79DBB322" w14:textId="77777777" w:rsidR="000831E2" w:rsidRPr="00B7639D" w:rsidRDefault="000831E2" w:rsidP="000831E2">
      <w:pPr>
        <w:tabs>
          <w:tab w:val="num" w:pos="0"/>
          <w:tab w:val="num" w:pos="540"/>
        </w:tabs>
        <w:spacing w:after="120" w:line="300" w:lineRule="exact"/>
        <w:jc w:val="both"/>
        <w:rPr>
          <w:rFonts w:cs="Times New Roman"/>
          <w:color w:val="000000"/>
        </w:rPr>
      </w:pPr>
      <w:r w:rsidRPr="00B7639D">
        <w:rPr>
          <w:rFonts w:cs="Times New Roman"/>
          <w:color w:val="000000"/>
        </w:rPr>
        <w:t xml:space="preserve">6.3. Līgumsoda samaksa neatbrīvo Līdzējus no to saistību pilnīgas izpildes. </w:t>
      </w:r>
    </w:p>
    <w:p w14:paraId="7C74294B" w14:textId="77777777" w:rsidR="000831E2" w:rsidRPr="00B7639D" w:rsidRDefault="000831E2" w:rsidP="000831E2">
      <w:pPr>
        <w:tabs>
          <w:tab w:val="num" w:pos="0"/>
          <w:tab w:val="num" w:pos="540"/>
        </w:tabs>
        <w:spacing w:after="120" w:line="300" w:lineRule="exact"/>
        <w:jc w:val="both"/>
        <w:rPr>
          <w:rFonts w:cs="Times New Roman"/>
          <w:color w:val="000000"/>
        </w:rPr>
      </w:pPr>
      <w:r w:rsidRPr="00B7639D">
        <w:rPr>
          <w:rFonts w:cs="Times New Roman"/>
          <w:color w:val="000000"/>
        </w:rPr>
        <w:t>6.4. Līdzēji ir atbildīgi par Līguma izpildi. Līdzējs, kurš vainīgs Līguma noteikumu neievērošanā, atlīdzina tā vainas dēļ otram Līdzējam nodarītos zaudējumus.</w:t>
      </w:r>
    </w:p>
    <w:p w14:paraId="0F610B86" w14:textId="77777777" w:rsidR="000831E2" w:rsidRPr="00B7639D" w:rsidRDefault="000831E2" w:rsidP="000831E2">
      <w:pPr>
        <w:tabs>
          <w:tab w:val="num" w:pos="0"/>
          <w:tab w:val="num" w:pos="540"/>
        </w:tabs>
        <w:spacing w:after="120" w:line="300" w:lineRule="exact"/>
        <w:jc w:val="both"/>
        <w:rPr>
          <w:rFonts w:cs="Times New Roman"/>
          <w:color w:val="000000"/>
        </w:rPr>
      </w:pPr>
      <w:r w:rsidRPr="00B7639D">
        <w:rPr>
          <w:rFonts w:cs="Times New Roman"/>
          <w:color w:val="000000"/>
        </w:rPr>
        <w:t>6.5. Līgums ir saistošs Līdzējiem, kā arī likumīgiem Līdzēju tiesību un pienākumu pārņēmējiem.</w:t>
      </w:r>
    </w:p>
    <w:p w14:paraId="1903CF1A" w14:textId="77777777" w:rsidR="000831E2" w:rsidRPr="00B7639D" w:rsidRDefault="000831E2" w:rsidP="000831E2">
      <w:pPr>
        <w:tabs>
          <w:tab w:val="num" w:pos="0"/>
          <w:tab w:val="num" w:pos="540"/>
        </w:tabs>
        <w:spacing w:after="120" w:line="300" w:lineRule="exact"/>
        <w:jc w:val="both"/>
        <w:rPr>
          <w:rFonts w:cs="Times New Roman"/>
          <w:color w:val="000000"/>
        </w:rPr>
      </w:pPr>
    </w:p>
    <w:p w14:paraId="422CCD7F" w14:textId="77777777" w:rsidR="000831E2" w:rsidRPr="00B7639D" w:rsidRDefault="000831E2" w:rsidP="000831E2">
      <w:pPr>
        <w:spacing w:after="120" w:line="300" w:lineRule="exact"/>
        <w:jc w:val="both"/>
        <w:rPr>
          <w:rFonts w:cs="Times New Roman"/>
        </w:rPr>
      </w:pPr>
    </w:p>
    <w:p w14:paraId="4BD44BB1" w14:textId="77777777" w:rsidR="000831E2" w:rsidRPr="00B7639D" w:rsidRDefault="000831E2" w:rsidP="000831E2">
      <w:pPr>
        <w:spacing w:after="120" w:line="300" w:lineRule="exact"/>
        <w:jc w:val="center"/>
        <w:rPr>
          <w:rFonts w:cs="Times New Roman"/>
          <w:b/>
        </w:rPr>
      </w:pPr>
      <w:r w:rsidRPr="00B7639D">
        <w:rPr>
          <w:rFonts w:cs="Times New Roman"/>
          <w:b/>
        </w:rPr>
        <w:t>7. KONFIDENCIALITĀTE</w:t>
      </w:r>
    </w:p>
    <w:p w14:paraId="2A6894E0" w14:textId="77777777" w:rsidR="000831E2" w:rsidRPr="00B7639D" w:rsidRDefault="000831E2" w:rsidP="000831E2">
      <w:pPr>
        <w:numPr>
          <w:ilvl w:val="1"/>
          <w:numId w:val="7"/>
        </w:numPr>
        <w:spacing w:after="120" w:line="300" w:lineRule="exact"/>
        <w:rPr>
          <w:rFonts w:cs="Times New Roman"/>
          <w:b/>
        </w:rPr>
      </w:pPr>
      <w:r w:rsidRPr="00B7639D">
        <w:rPr>
          <w:rFonts w:eastAsia="Cambria" w:cs="Times New Roman"/>
          <w:kern w:val="56"/>
        </w:rPr>
        <w:t>Līdzēji apņemas ievērot konfidencialitāti savstarpējās attiecībās, tajā skaitā:</w:t>
      </w:r>
    </w:p>
    <w:p w14:paraId="09242B79" w14:textId="77777777" w:rsidR="000831E2" w:rsidRPr="00B7639D" w:rsidRDefault="000831E2" w:rsidP="000831E2">
      <w:pPr>
        <w:numPr>
          <w:ilvl w:val="2"/>
          <w:numId w:val="7"/>
        </w:numPr>
        <w:spacing w:after="120" w:line="300" w:lineRule="exact"/>
        <w:rPr>
          <w:rFonts w:cs="Times New Roman"/>
          <w:b/>
        </w:rPr>
      </w:pPr>
      <w:r w:rsidRPr="00B7639D">
        <w:rPr>
          <w:rFonts w:eastAsia="Cambria" w:cs="Times New Roman"/>
          <w:kern w:val="56"/>
        </w:rPr>
        <w:t>nodrošināt Līgumā minētās informācijas neizpaušanu no trešo personu puses, kas piedalās Līguma izpildē, izņemot valsts un pašvaldību institūcijas, kas normatīvajos aktos noteiktā kārtībā pieprasa atklāt šādu informāciju;</w:t>
      </w:r>
    </w:p>
    <w:p w14:paraId="4BA4691E" w14:textId="77777777" w:rsidR="000831E2" w:rsidRPr="00B7639D" w:rsidRDefault="000831E2" w:rsidP="000831E2">
      <w:pPr>
        <w:numPr>
          <w:ilvl w:val="2"/>
          <w:numId w:val="7"/>
        </w:numPr>
        <w:spacing w:after="120" w:line="300" w:lineRule="exact"/>
        <w:rPr>
          <w:rFonts w:cs="Times New Roman"/>
          <w:b/>
        </w:rPr>
      </w:pPr>
      <w:r w:rsidRPr="00B7639D">
        <w:rPr>
          <w:rFonts w:eastAsia="Cambria" w:cs="Times New Roman"/>
          <w:kern w:val="56"/>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7D618B85" w14:textId="77777777" w:rsidR="000831E2" w:rsidRPr="00B7639D" w:rsidRDefault="000831E2" w:rsidP="000831E2">
      <w:pPr>
        <w:numPr>
          <w:ilvl w:val="1"/>
          <w:numId w:val="7"/>
        </w:numPr>
        <w:spacing w:after="120" w:line="300" w:lineRule="exact"/>
        <w:rPr>
          <w:rFonts w:cs="Times New Roman"/>
          <w:b/>
        </w:rPr>
      </w:pPr>
      <w:r w:rsidRPr="00B7639D">
        <w:rPr>
          <w:rFonts w:eastAsia="Cambria" w:cs="Times New Roman"/>
          <w:kern w:val="56"/>
        </w:rPr>
        <w:t>Līdzēji vienojas, ka šīs nodaļas ierobežojumi neattiecas uz publiski pieejamu informāciju, kā arī uz informāciju, kuru saskaņā ar Līguma noteikumiem ir paredzēts darīt zināmu trešajām personām.</w:t>
      </w:r>
    </w:p>
    <w:p w14:paraId="2232758A" w14:textId="77777777" w:rsidR="000831E2" w:rsidRPr="00B7639D" w:rsidRDefault="000831E2" w:rsidP="000831E2">
      <w:pPr>
        <w:numPr>
          <w:ilvl w:val="1"/>
          <w:numId w:val="7"/>
        </w:numPr>
        <w:spacing w:after="120" w:line="300" w:lineRule="exact"/>
        <w:rPr>
          <w:rFonts w:cs="Times New Roman"/>
          <w:b/>
        </w:rPr>
      </w:pPr>
      <w:r w:rsidRPr="00B7639D">
        <w:rPr>
          <w:rFonts w:cs="Times New Roman"/>
        </w:rPr>
        <w:t>Līdzēji</w:t>
      </w:r>
      <w:r w:rsidRPr="00B7639D">
        <w:rPr>
          <w:rFonts w:cs="Times New Roman"/>
          <w:b/>
        </w:rPr>
        <w:t xml:space="preserve"> </w:t>
      </w:r>
      <w:r w:rsidRPr="00B7639D">
        <w:rPr>
          <w:rFonts w:eastAsia="Cambria" w:cs="Times New Roman"/>
          <w:kern w:val="56"/>
        </w:rPr>
        <w:t>vienojas, ka konfidencialitātes noteikumu neievērošana ir rupjš Līguma pārkāpums, kas ir pamats zaudējumu atlīdzināšanas prasībai.</w:t>
      </w:r>
    </w:p>
    <w:p w14:paraId="04D3EB4E" w14:textId="77777777" w:rsidR="000831E2" w:rsidRPr="00B7639D" w:rsidRDefault="000831E2" w:rsidP="000831E2">
      <w:pPr>
        <w:numPr>
          <w:ilvl w:val="1"/>
          <w:numId w:val="7"/>
        </w:numPr>
        <w:spacing w:after="120" w:line="300" w:lineRule="exact"/>
        <w:rPr>
          <w:rFonts w:cs="Times New Roman"/>
          <w:b/>
        </w:rPr>
      </w:pPr>
      <w:r w:rsidRPr="00B7639D">
        <w:rPr>
          <w:rFonts w:eastAsia="Cambria" w:cs="Times New Roman"/>
          <w:kern w:val="56"/>
        </w:rPr>
        <w:t>Šī Līguma nodaļas noteikumiem nav laika ierobežojuma un uz to neattiecas Līguma darbības termiņš.</w:t>
      </w:r>
    </w:p>
    <w:p w14:paraId="50F6BD57" w14:textId="77777777" w:rsidR="000831E2" w:rsidRPr="00B7639D" w:rsidRDefault="000831E2" w:rsidP="000831E2">
      <w:pPr>
        <w:spacing w:after="120" w:line="300" w:lineRule="exact"/>
        <w:ind w:left="360"/>
        <w:rPr>
          <w:rFonts w:cs="Times New Roman"/>
          <w:b/>
        </w:rPr>
      </w:pPr>
    </w:p>
    <w:p w14:paraId="24CAA0AD" w14:textId="77777777" w:rsidR="000831E2" w:rsidRPr="00B7639D" w:rsidRDefault="000831E2" w:rsidP="000831E2">
      <w:pPr>
        <w:spacing w:after="120" w:line="300" w:lineRule="exact"/>
        <w:jc w:val="center"/>
        <w:rPr>
          <w:rFonts w:cs="Times New Roman"/>
          <w:b/>
        </w:rPr>
      </w:pPr>
      <w:r w:rsidRPr="00B7639D">
        <w:rPr>
          <w:rFonts w:cs="Times New Roman"/>
          <w:b/>
        </w:rPr>
        <w:t>8. NEPĀRVARAMA VARA</w:t>
      </w:r>
    </w:p>
    <w:p w14:paraId="0C82E02C" w14:textId="77777777" w:rsidR="000831E2" w:rsidRPr="00B7639D" w:rsidRDefault="000831E2" w:rsidP="000831E2">
      <w:pPr>
        <w:spacing w:after="120" w:line="300" w:lineRule="exact"/>
        <w:jc w:val="both"/>
        <w:rPr>
          <w:rFonts w:cs="Times New Roman"/>
        </w:rPr>
      </w:pPr>
      <w:r w:rsidRPr="00B7639D">
        <w:rPr>
          <w:rFonts w:cs="Times New Roman"/>
        </w:rPr>
        <w:t xml:space="preserve">8.1. Līdzēji ir atbrīvoti no atbildības par Līgumā noteikto pienākumu pilnīgu vai daļēju neizpildi, ja šāda neizpilde radusies nepārvarama, ārkārtēja gadījuma dēļ (nepārvarama vara, </w:t>
      </w:r>
      <w:proofErr w:type="spellStart"/>
      <w:r w:rsidRPr="00B7639D">
        <w:rPr>
          <w:rFonts w:cs="Times New Roman"/>
          <w:i/>
        </w:rPr>
        <w:t>force</w:t>
      </w:r>
      <w:proofErr w:type="spellEnd"/>
      <w:r w:rsidRPr="00B7639D">
        <w:rPr>
          <w:rFonts w:cs="Times New Roman"/>
          <w:i/>
        </w:rPr>
        <w:t xml:space="preserve"> </w:t>
      </w:r>
      <w:proofErr w:type="spellStart"/>
      <w:r w:rsidRPr="00B7639D">
        <w:rPr>
          <w:rFonts w:cs="Times New Roman"/>
          <w:i/>
        </w:rPr>
        <w:t>majeure</w:t>
      </w:r>
      <w:proofErr w:type="spellEnd"/>
      <w:r w:rsidRPr="00B7639D">
        <w:rPr>
          <w:rFonts w:cs="Times New Roman"/>
        </w:rPr>
        <w:t xml:space="preserve">), ko attiecīgais Līdzējs nevarēja paredzēt un novērst. </w:t>
      </w:r>
    </w:p>
    <w:p w14:paraId="13DEAADD" w14:textId="77777777" w:rsidR="000831E2" w:rsidRPr="00B7639D" w:rsidRDefault="000831E2" w:rsidP="000831E2">
      <w:pPr>
        <w:spacing w:after="120" w:line="300" w:lineRule="exact"/>
        <w:jc w:val="both"/>
        <w:rPr>
          <w:rFonts w:cs="Times New Roman"/>
        </w:rPr>
      </w:pPr>
      <w:r w:rsidRPr="00B7639D">
        <w:rPr>
          <w:rFonts w:cs="Times New Roman"/>
        </w:rPr>
        <w:t xml:space="preserve">8.2. Līdzējam, kurš atsaucas uz nepārvaramu varu, par to jāpaziņo </w:t>
      </w:r>
      <w:proofErr w:type="spellStart"/>
      <w:r w:rsidRPr="00B7639D">
        <w:rPr>
          <w:rFonts w:cs="Times New Roman"/>
        </w:rPr>
        <w:t>rakstveidā</w:t>
      </w:r>
      <w:proofErr w:type="spellEnd"/>
      <w:r w:rsidRPr="00B7639D">
        <w:rPr>
          <w:rFonts w:cs="Times New Roman"/>
        </w:rPr>
        <w:t xml:space="preserve"> otram Līdzējam, tiklīdz šāda paziņošana kļuvusi attiecīgajam Līdzējam iespējama, bet ne vēlāk kā 14 (četrpadsmit) dienu laikā. Ja šāds paziņojums nav nosūtīts, paziņojumu nenosūtījušais Līdzējs atbild otram Līdzējam par visiem zaudējumiem, kuri pēdējam radušies.</w:t>
      </w:r>
    </w:p>
    <w:p w14:paraId="604DA092" w14:textId="77777777" w:rsidR="000831E2" w:rsidRPr="00B7639D" w:rsidRDefault="000831E2" w:rsidP="000831E2">
      <w:pPr>
        <w:spacing w:after="120" w:line="300" w:lineRule="exact"/>
        <w:jc w:val="both"/>
        <w:rPr>
          <w:rFonts w:cs="Times New Roman"/>
        </w:rPr>
      </w:pPr>
      <w:r w:rsidRPr="00B7639D">
        <w:rPr>
          <w:rFonts w:cs="Times New Roman"/>
        </w:rPr>
        <w:t xml:space="preserve">8.3. Ja nepārvaramas varas apstākļi turpinās ilgāk par 30 (trīsdesmit) dienām, katram no Līdzējiem ir tiesības vienpusēji atkāpties un pārtraukt Līgumu. Šajā gadījumā neviens no Līdzējiem nav </w:t>
      </w:r>
      <w:r w:rsidRPr="00B7639D">
        <w:rPr>
          <w:rFonts w:cs="Times New Roman"/>
        </w:rPr>
        <w:lastRenderedPageBreak/>
        <w:t>atbildīgs par zaudējumiem, kuri radušies otram Līdzējam laika posmā pēc nepārvaramas varas apstākļu iestāšanās.</w:t>
      </w:r>
    </w:p>
    <w:p w14:paraId="1D15FB66" w14:textId="77777777" w:rsidR="000831E2" w:rsidRPr="00B7639D" w:rsidRDefault="000831E2" w:rsidP="000831E2">
      <w:pPr>
        <w:spacing w:after="120" w:line="300" w:lineRule="exact"/>
        <w:jc w:val="both"/>
        <w:rPr>
          <w:rFonts w:cs="Times New Roman"/>
        </w:rPr>
      </w:pPr>
    </w:p>
    <w:p w14:paraId="6F5A4348" w14:textId="77777777" w:rsidR="000831E2" w:rsidRPr="00B7639D" w:rsidRDefault="000831E2" w:rsidP="000831E2">
      <w:pPr>
        <w:spacing w:after="120" w:line="300" w:lineRule="exact"/>
        <w:jc w:val="center"/>
        <w:rPr>
          <w:rFonts w:cs="Times New Roman"/>
          <w:b/>
        </w:rPr>
      </w:pPr>
      <w:r w:rsidRPr="00B7639D">
        <w:rPr>
          <w:rFonts w:cs="Times New Roman"/>
          <w:b/>
        </w:rPr>
        <w:t>9. LĪGUMA GROZĪŠANA, IZBEIGŠANA, STRĪDU IZSKATĪŠANA</w:t>
      </w:r>
    </w:p>
    <w:p w14:paraId="74D40914" w14:textId="77777777" w:rsidR="000831E2" w:rsidRPr="00B7639D" w:rsidRDefault="000831E2" w:rsidP="000831E2">
      <w:pPr>
        <w:spacing w:after="120" w:line="300" w:lineRule="exact"/>
        <w:jc w:val="both"/>
        <w:rPr>
          <w:rFonts w:cs="Times New Roman"/>
        </w:rPr>
      </w:pPr>
      <w:r w:rsidRPr="00B7639D">
        <w:rPr>
          <w:rFonts w:cs="Times New Roman"/>
        </w:rPr>
        <w:t xml:space="preserve">9.1. Visi Līguma grozījumi, papildinājumi, vienošanās par tā izbeigšanu un citas vienošanās ir spēkā tikai tad, ja tās noformētas </w:t>
      </w:r>
      <w:proofErr w:type="spellStart"/>
      <w:r w:rsidRPr="00B7639D">
        <w:rPr>
          <w:rFonts w:cs="Times New Roman"/>
        </w:rPr>
        <w:t>rakstveidā</w:t>
      </w:r>
      <w:proofErr w:type="spellEnd"/>
      <w:r w:rsidRPr="00B7639D">
        <w:rPr>
          <w:rFonts w:cs="Times New Roman"/>
        </w:rPr>
        <w:t>, Līdzējiem savstarpēji vienojoties. Tie pievienojami Līgumam kā pielikumi un kļūst par Līguma neatņemamu sastāvdaļu.</w:t>
      </w:r>
    </w:p>
    <w:p w14:paraId="10160124" w14:textId="30D87F33" w:rsidR="007A3E1A" w:rsidRPr="00B7639D" w:rsidRDefault="007A3E1A" w:rsidP="000831E2">
      <w:pPr>
        <w:spacing w:after="120" w:line="300" w:lineRule="exact"/>
        <w:jc w:val="both"/>
        <w:rPr>
          <w:rFonts w:cs="Times New Roman"/>
          <w:color w:val="FF0000"/>
        </w:rPr>
      </w:pPr>
      <w:r w:rsidRPr="00B7639D">
        <w:rPr>
          <w:rFonts w:cs="Times New Roman"/>
          <w:color w:val="FF0000"/>
        </w:rPr>
        <w:t>9.2. Ievērojot Starptautisko un Latvijas Republikas nacionālo sankciju likuma 11.1 panta trešās daļas regulējumu, 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vai ja pirms Līguma noslēgšanas attiecīgie apstākļi bija pastāvējuši, bet Pasūtītājam tie nebija zināmi.</w:t>
      </w:r>
      <w:r w:rsidR="00B7639D" w:rsidRPr="00B7639D">
        <w:rPr>
          <w:rFonts w:cs="Times New Roman"/>
          <w:color w:val="FF0000"/>
        </w:rPr>
        <w:t xml:space="preserve"> Šādā gadījumā </w:t>
      </w:r>
      <w:r w:rsidRPr="00B7639D">
        <w:rPr>
          <w:rFonts w:cs="Times New Roman"/>
          <w:color w:val="FF0000"/>
        </w:rPr>
        <w:t>nav nepieciešama Līguma 9.1. punktā noteiktā vienošanās.</w:t>
      </w:r>
    </w:p>
    <w:p w14:paraId="056D4213" w14:textId="0D189F23" w:rsidR="000831E2" w:rsidRPr="00B7639D" w:rsidRDefault="007A3E1A" w:rsidP="000831E2">
      <w:pPr>
        <w:spacing w:after="120" w:line="300" w:lineRule="exact"/>
        <w:jc w:val="both"/>
        <w:rPr>
          <w:rFonts w:cs="Times New Roman"/>
        </w:rPr>
      </w:pPr>
      <w:r w:rsidRPr="00B7639D">
        <w:rPr>
          <w:rFonts w:cs="Times New Roman"/>
        </w:rPr>
        <w:t>9.3</w:t>
      </w:r>
      <w:r w:rsidR="000831E2" w:rsidRPr="00B7639D">
        <w:rPr>
          <w:rFonts w:cs="Times New Roman"/>
        </w:rPr>
        <w:t xml:space="preserve">. Jebkādi strīdi, nesaskaņas vai prasības, kas radušās saistībā ar Līguma izpildi un kuras nav iespējams atrisināt savstarpēji vienojoties, tiks atrisinātas Latvijas Republikas normatīvajos aktos noteiktā kārtībā Latvijas Republikas tiesā.  </w:t>
      </w:r>
    </w:p>
    <w:p w14:paraId="4B8C857B" w14:textId="3378F0BD" w:rsidR="000831E2" w:rsidRPr="00B7639D" w:rsidRDefault="007A3E1A" w:rsidP="000831E2">
      <w:pPr>
        <w:spacing w:after="120" w:line="300" w:lineRule="exact"/>
        <w:jc w:val="both"/>
        <w:rPr>
          <w:rFonts w:cs="Times New Roman"/>
        </w:rPr>
      </w:pPr>
      <w:r w:rsidRPr="00B7639D">
        <w:rPr>
          <w:rFonts w:cs="Times New Roman"/>
        </w:rPr>
        <w:t>9.4</w:t>
      </w:r>
      <w:r w:rsidR="000831E2" w:rsidRPr="00B7639D">
        <w:rPr>
          <w:rFonts w:cs="Times New Roman"/>
        </w:rPr>
        <w:t>. Visi jautājumi, kas nav ietverti Līgumā, tiek reglamentēti Latvijas Republikas normatīvajos aktos noteiktajā kārtībā.</w:t>
      </w:r>
    </w:p>
    <w:p w14:paraId="68E98A76" w14:textId="77777777" w:rsidR="000831E2" w:rsidRPr="00B7639D" w:rsidRDefault="000831E2" w:rsidP="000831E2">
      <w:pPr>
        <w:spacing w:after="120" w:line="300" w:lineRule="exact"/>
        <w:rPr>
          <w:rFonts w:cs="Times New Roman"/>
        </w:rPr>
      </w:pPr>
    </w:p>
    <w:p w14:paraId="6271B558" w14:textId="77777777" w:rsidR="000831E2" w:rsidRPr="00B7639D" w:rsidRDefault="000831E2" w:rsidP="000831E2">
      <w:pPr>
        <w:spacing w:after="120" w:line="300" w:lineRule="exact"/>
        <w:jc w:val="center"/>
        <w:rPr>
          <w:rFonts w:cs="Times New Roman"/>
          <w:b/>
          <w:color w:val="000000"/>
        </w:rPr>
      </w:pPr>
      <w:r w:rsidRPr="00B7639D">
        <w:rPr>
          <w:rFonts w:cs="Times New Roman"/>
          <w:b/>
          <w:color w:val="000000"/>
        </w:rPr>
        <w:t>10. LĪGUMA SPĒKĀ ESAMĪBA</w:t>
      </w:r>
    </w:p>
    <w:p w14:paraId="3F46E110" w14:textId="77777777" w:rsidR="000831E2" w:rsidRPr="00B7639D" w:rsidRDefault="000831E2" w:rsidP="000831E2">
      <w:pPr>
        <w:numPr>
          <w:ilvl w:val="1"/>
          <w:numId w:val="6"/>
        </w:numPr>
        <w:spacing w:after="120" w:line="300" w:lineRule="exact"/>
        <w:jc w:val="both"/>
        <w:rPr>
          <w:rFonts w:cs="Times New Roman"/>
          <w:color w:val="000000"/>
        </w:rPr>
      </w:pPr>
      <w:r w:rsidRPr="00B7639D">
        <w:rPr>
          <w:rFonts w:cs="Times New Roman"/>
          <w:color w:val="000000"/>
        </w:rPr>
        <w:t>Līgums stājas spēkā ar brīdi, kad Līdzēji to ir parakstījušas.</w:t>
      </w:r>
    </w:p>
    <w:p w14:paraId="1D34F277" w14:textId="77777777" w:rsidR="000831E2" w:rsidRPr="00B7639D" w:rsidRDefault="000831E2" w:rsidP="000831E2">
      <w:pPr>
        <w:numPr>
          <w:ilvl w:val="1"/>
          <w:numId w:val="6"/>
        </w:numPr>
        <w:spacing w:after="120" w:line="300" w:lineRule="exact"/>
        <w:jc w:val="both"/>
        <w:rPr>
          <w:rFonts w:cs="Times New Roman"/>
          <w:color w:val="000000"/>
        </w:rPr>
      </w:pPr>
      <w:r w:rsidRPr="00B7639D">
        <w:rPr>
          <w:rFonts w:cs="Times New Roman"/>
          <w:color w:val="000000"/>
        </w:rPr>
        <w:t xml:space="preserve">Līgums ir spēkā līdz brīdim, kad Līdzēji ir izpildījuši visas savas saistības, vai līdz brīdim, kad Līdzēji ir panākuši vienošanos par Līguma izpildes pārtraukšanu, vai arī līdz brīdim, kad kāds no Līdzējiem saskaņā ar šo Līgumu  to lauž vienpusēji. </w:t>
      </w:r>
    </w:p>
    <w:p w14:paraId="134675EE" w14:textId="77777777" w:rsidR="000831E2" w:rsidRPr="00B7639D" w:rsidRDefault="000831E2" w:rsidP="000831E2">
      <w:pPr>
        <w:tabs>
          <w:tab w:val="num" w:pos="2760"/>
        </w:tabs>
        <w:spacing w:after="120" w:line="300" w:lineRule="exact"/>
        <w:ind w:left="142"/>
        <w:jc w:val="both"/>
        <w:rPr>
          <w:rFonts w:cs="Times New Roman"/>
          <w:color w:val="000000"/>
        </w:rPr>
      </w:pPr>
    </w:p>
    <w:p w14:paraId="1126F5DE" w14:textId="77777777" w:rsidR="000831E2" w:rsidRPr="00B7639D" w:rsidRDefault="000831E2" w:rsidP="000831E2">
      <w:pPr>
        <w:numPr>
          <w:ilvl w:val="0"/>
          <w:numId w:val="6"/>
        </w:numPr>
        <w:spacing w:after="120" w:line="300" w:lineRule="exact"/>
        <w:jc w:val="center"/>
        <w:rPr>
          <w:rFonts w:cs="Times New Roman"/>
          <w:b/>
          <w:color w:val="000000"/>
        </w:rPr>
      </w:pPr>
      <w:r w:rsidRPr="00B7639D">
        <w:rPr>
          <w:rFonts w:cs="Times New Roman"/>
          <w:b/>
          <w:color w:val="000000"/>
        </w:rPr>
        <w:t>NOSLĒGUMA NOTEIKUMI</w:t>
      </w:r>
    </w:p>
    <w:p w14:paraId="1EB3074A" w14:textId="77777777" w:rsidR="000831E2" w:rsidRPr="00B7639D" w:rsidRDefault="000831E2" w:rsidP="000831E2">
      <w:pPr>
        <w:numPr>
          <w:ilvl w:val="1"/>
          <w:numId w:val="6"/>
        </w:numPr>
        <w:spacing w:after="120" w:line="300" w:lineRule="exact"/>
        <w:jc w:val="both"/>
        <w:rPr>
          <w:rFonts w:cs="Times New Roman"/>
          <w:color w:val="000000"/>
        </w:rPr>
      </w:pPr>
      <w:r w:rsidRPr="00B7639D">
        <w:rPr>
          <w:rFonts w:cs="Times New Roman"/>
          <w:color w:val="000000"/>
        </w:rPr>
        <w:t xml:space="preserve">Līdzēju pārstāvji: </w:t>
      </w:r>
    </w:p>
    <w:p w14:paraId="552B59DA" w14:textId="77777777" w:rsidR="000831E2" w:rsidRPr="00B7639D" w:rsidRDefault="000831E2" w:rsidP="000831E2">
      <w:pPr>
        <w:numPr>
          <w:ilvl w:val="2"/>
          <w:numId w:val="6"/>
        </w:numPr>
        <w:spacing w:after="120" w:line="300" w:lineRule="exact"/>
        <w:jc w:val="both"/>
        <w:rPr>
          <w:rFonts w:cs="Times New Roman"/>
          <w:color w:val="000000"/>
        </w:rPr>
      </w:pPr>
      <w:r w:rsidRPr="00B7639D">
        <w:rPr>
          <w:rFonts w:cs="Times New Roman"/>
          <w:color w:val="000000"/>
        </w:rPr>
        <w:t>n</w:t>
      </w:r>
      <w:r w:rsidRPr="00B7639D">
        <w:rPr>
          <w:rFonts w:eastAsia="Cambria" w:cs="Times New Roman"/>
          <w:kern w:val="56"/>
        </w:rPr>
        <w:t xml:space="preserve">o Pircēja puses par Līguma saistību izpildes kontroli atbildīgā persona: Aivars </w:t>
      </w:r>
      <w:proofErr w:type="spellStart"/>
      <w:r w:rsidRPr="00B7639D">
        <w:rPr>
          <w:rFonts w:eastAsia="Cambria" w:cs="Times New Roman"/>
          <w:kern w:val="56"/>
        </w:rPr>
        <w:t>Vembris</w:t>
      </w:r>
      <w:proofErr w:type="spellEnd"/>
      <w:r w:rsidRPr="00B7639D">
        <w:rPr>
          <w:rFonts w:eastAsia="Cambria" w:cs="Times New Roman"/>
          <w:kern w:val="56"/>
        </w:rPr>
        <w:t>, tālr. nr. ____, e-pasts:</w:t>
      </w:r>
      <w:r w:rsidRPr="00B7639D">
        <w:rPr>
          <w:rFonts w:eastAsia="Cambria" w:cs="Times New Roman"/>
          <w:color w:val="3366FF"/>
          <w:kern w:val="56"/>
        </w:rPr>
        <w:t xml:space="preserve"> </w:t>
      </w:r>
      <w:r w:rsidRPr="00B7639D">
        <w:rPr>
          <w:rFonts w:cs="Times New Roman"/>
        </w:rPr>
        <w:t>___</w:t>
      </w:r>
      <w:r w:rsidRPr="00B7639D">
        <w:rPr>
          <w:rFonts w:eastAsia="Cambria" w:cs="Times New Roman"/>
          <w:kern w:val="56"/>
        </w:rPr>
        <w:t>kurai ir noteikti šādi pienākumi: (1) kontrolēt Līguma saistību izpildi un saskaņot Iekārtas piegādes, uzstādīšanas laiku un vietu, (2) koordinēt darbinieku apmācību, (3) pārbaudīt piegādātās Preces un Piegādes atbilstību Līgumam, (4) parakstīt Pārdevēja iesniegto Pavadzīmi, (5) sekot līdzi maksājumu saistību izpildei Līgumā noteiktajos termiņos.</w:t>
      </w:r>
    </w:p>
    <w:p w14:paraId="7B22F455" w14:textId="77777777" w:rsidR="000831E2" w:rsidRPr="00B7639D" w:rsidRDefault="000831E2" w:rsidP="000831E2">
      <w:pPr>
        <w:numPr>
          <w:ilvl w:val="2"/>
          <w:numId w:val="6"/>
        </w:numPr>
        <w:spacing w:after="120" w:line="300" w:lineRule="exact"/>
        <w:jc w:val="both"/>
        <w:rPr>
          <w:rFonts w:cs="Times New Roman"/>
          <w:color w:val="000000"/>
        </w:rPr>
      </w:pPr>
      <w:r w:rsidRPr="00B7639D">
        <w:rPr>
          <w:rFonts w:cs="Times New Roman"/>
          <w:color w:val="000000"/>
        </w:rPr>
        <w:t xml:space="preserve">no Pārdevēja puses </w:t>
      </w:r>
      <w:r w:rsidRPr="00B7639D">
        <w:rPr>
          <w:rFonts w:eastAsia="Cambria" w:cs="Times New Roman"/>
          <w:kern w:val="56"/>
        </w:rPr>
        <w:t xml:space="preserve">atbildīgā persona par Līguma izpildi: </w:t>
      </w:r>
      <w:r w:rsidRPr="00B7639D">
        <w:rPr>
          <w:rFonts w:cs="Times New Roman"/>
          <w:i/>
          <w:color w:val="253054"/>
        </w:rPr>
        <w:t>______</w:t>
      </w:r>
      <w:r w:rsidRPr="00B7639D">
        <w:rPr>
          <w:rFonts w:eastAsia="Cambria" w:cs="Times New Roman"/>
          <w:kern w:val="56"/>
        </w:rPr>
        <w:t>, tālr. Nr. _____, e-pasts:</w:t>
      </w:r>
    </w:p>
    <w:p w14:paraId="07044F8D" w14:textId="77777777" w:rsidR="000831E2" w:rsidRPr="00B7639D" w:rsidRDefault="000831E2" w:rsidP="000831E2">
      <w:pPr>
        <w:numPr>
          <w:ilvl w:val="1"/>
          <w:numId w:val="6"/>
        </w:numPr>
        <w:spacing w:after="120" w:line="300" w:lineRule="exact"/>
        <w:jc w:val="both"/>
        <w:rPr>
          <w:rFonts w:cs="Times New Roman"/>
          <w:color w:val="000000"/>
        </w:rPr>
      </w:pPr>
      <w:r w:rsidRPr="00B7639D">
        <w:rPr>
          <w:rFonts w:cs="Times New Roman"/>
          <w:color w:val="000000"/>
        </w:rPr>
        <w:t>Gadījumā, ja kāds no Līdzējiem maina savu juridisko adresi vai kredītiestādes rekvizītus, tas ne vēlāk kā 3 (trīs) dienu laikā rakstiski paziņo par to pārējiem Līdzējiem.</w:t>
      </w:r>
    </w:p>
    <w:p w14:paraId="4B6C92A3" w14:textId="77777777" w:rsidR="000831E2" w:rsidRPr="00B7639D" w:rsidRDefault="000831E2" w:rsidP="000831E2">
      <w:pPr>
        <w:numPr>
          <w:ilvl w:val="1"/>
          <w:numId w:val="6"/>
        </w:numPr>
        <w:spacing w:after="120" w:line="300" w:lineRule="exact"/>
        <w:jc w:val="both"/>
        <w:rPr>
          <w:rFonts w:cs="Times New Roman"/>
          <w:color w:val="000000"/>
        </w:rPr>
      </w:pPr>
      <w:r w:rsidRPr="00B7639D">
        <w:rPr>
          <w:rFonts w:cs="Times New Roman"/>
          <w:color w:val="000000"/>
        </w:rPr>
        <w:t xml:space="preserve">Visai sarakstei un jebkurai informācijai, ko kāds no Līdzējiem </w:t>
      </w:r>
      <w:proofErr w:type="spellStart"/>
      <w:r w:rsidRPr="00B7639D">
        <w:rPr>
          <w:rFonts w:cs="Times New Roman"/>
          <w:color w:val="000000"/>
        </w:rPr>
        <w:t>nosūta</w:t>
      </w:r>
      <w:proofErr w:type="spellEnd"/>
      <w:r w:rsidRPr="00B7639D">
        <w:rPr>
          <w:rFonts w:cs="Times New Roman"/>
          <w:color w:val="000000"/>
        </w:rPr>
        <w:t xml:space="preserve"> otram, ir jābūt latviešu valodā un nosūtītai uz Līgumā minētās kontaktpersonas elektronisko adresi, ja vien Līdzējs – informācijas saņēmējs – nav iepriekš norādījis savādāk. </w:t>
      </w:r>
    </w:p>
    <w:p w14:paraId="1F425CD2" w14:textId="77777777" w:rsidR="000831E2" w:rsidRPr="00B7639D" w:rsidRDefault="000831E2" w:rsidP="000831E2">
      <w:pPr>
        <w:numPr>
          <w:ilvl w:val="1"/>
          <w:numId w:val="6"/>
        </w:numPr>
        <w:spacing w:after="120" w:line="300" w:lineRule="exact"/>
        <w:jc w:val="both"/>
        <w:rPr>
          <w:rFonts w:cs="Times New Roman"/>
          <w:color w:val="000000"/>
        </w:rPr>
      </w:pPr>
      <w:r w:rsidRPr="00B7639D">
        <w:rPr>
          <w:rFonts w:cs="Times New Roman"/>
          <w:color w:val="000000"/>
        </w:rPr>
        <w:lastRenderedPageBreak/>
        <w:t>Līdzēji uzņemas pienākumu sniegt rakstveida atbildi 5 (piecu) dienu laikā uz jebkuru pieprasījumu, kas saistīts ar šī Līguma izpildi.</w:t>
      </w:r>
    </w:p>
    <w:p w14:paraId="4FEFA374" w14:textId="77777777" w:rsidR="000831E2" w:rsidRPr="00B7639D" w:rsidRDefault="000831E2" w:rsidP="000831E2">
      <w:pPr>
        <w:numPr>
          <w:ilvl w:val="1"/>
          <w:numId w:val="6"/>
        </w:numPr>
        <w:spacing w:after="120" w:line="300" w:lineRule="exact"/>
        <w:jc w:val="both"/>
        <w:rPr>
          <w:rFonts w:cs="Times New Roman"/>
          <w:color w:val="000000"/>
        </w:rPr>
      </w:pPr>
      <w:r w:rsidRPr="00B7639D">
        <w:rPr>
          <w:rFonts w:cs="Times New Roman"/>
        </w:rPr>
        <w:t>Līgums sagatavots latviešu valodā 2 (divos) eksemplāros ar vienādu juridisku spēku, no kuriem viens eksemplārs glabājas pie Pārdevēja, otrs pie Pircēja. Visiem Līguma eksemplāriem ir vienāds juridisks spēks.</w:t>
      </w:r>
    </w:p>
    <w:p w14:paraId="375E77B3" w14:textId="77777777" w:rsidR="000831E2" w:rsidRPr="00B7639D" w:rsidRDefault="000831E2" w:rsidP="000831E2">
      <w:pPr>
        <w:spacing w:after="120" w:line="300" w:lineRule="exact"/>
        <w:jc w:val="both"/>
        <w:rPr>
          <w:rFonts w:cs="Times New Roman"/>
          <w:color w:val="000000"/>
        </w:rPr>
      </w:pPr>
      <w:r w:rsidRPr="00B7639D">
        <w:rPr>
          <w:rFonts w:cs="Times New Roman"/>
          <w:color w:val="000000"/>
        </w:rPr>
        <w:t xml:space="preserve">11.5. Līguma neatņemama sastāvdaļa ir 1.pielikums - </w:t>
      </w:r>
      <w:r w:rsidRPr="00B7639D">
        <w:rPr>
          <w:rFonts w:cs="Times New Roman"/>
        </w:rPr>
        <w:t>Tehniskā specifikācija /Tehniskas piedāvājums un 2.pielikums - Finanšu piedāvājums.</w:t>
      </w:r>
    </w:p>
    <w:p w14:paraId="3E22F0B5" w14:textId="77777777" w:rsidR="000831E2" w:rsidRPr="00B7639D" w:rsidRDefault="000831E2" w:rsidP="000831E2">
      <w:pPr>
        <w:spacing w:after="120" w:line="300" w:lineRule="exact"/>
        <w:jc w:val="both"/>
        <w:rPr>
          <w:rFonts w:cs="Times New Roman"/>
        </w:rPr>
      </w:pPr>
    </w:p>
    <w:p w14:paraId="5D79320F" w14:textId="77777777" w:rsidR="000831E2" w:rsidRPr="00B7639D" w:rsidRDefault="000831E2" w:rsidP="000831E2">
      <w:pPr>
        <w:jc w:val="center"/>
        <w:rPr>
          <w:rFonts w:cs="Times New Roman"/>
          <w:b/>
        </w:rPr>
      </w:pPr>
      <w:r w:rsidRPr="00B7639D">
        <w:rPr>
          <w:rFonts w:cs="Times New Roman"/>
          <w:b/>
        </w:rPr>
        <w:t>PUŠU REKVIZĪTI UN PARAKSTI</w:t>
      </w:r>
    </w:p>
    <w:tbl>
      <w:tblPr>
        <w:tblW w:w="8931" w:type="dxa"/>
        <w:tblInd w:w="108" w:type="dxa"/>
        <w:tblLayout w:type="fixed"/>
        <w:tblLook w:val="0000" w:firstRow="0" w:lastRow="0" w:firstColumn="0" w:lastColumn="0" w:noHBand="0" w:noVBand="0"/>
      </w:tblPr>
      <w:tblGrid>
        <w:gridCol w:w="4111"/>
        <w:gridCol w:w="4820"/>
      </w:tblGrid>
      <w:tr w:rsidR="000831E2" w:rsidRPr="00B7639D" w14:paraId="2F01327C" w14:textId="77777777" w:rsidTr="001D6DE5">
        <w:trPr>
          <w:trHeight w:val="274"/>
        </w:trPr>
        <w:tc>
          <w:tcPr>
            <w:tcW w:w="4111" w:type="dxa"/>
            <w:tcBorders>
              <w:top w:val="single" w:sz="4" w:space="0" w:color="auto"/>
              <w:left w:val="single" w:sz="4" w:space="0" w:color="auto"/>
              <w:bottom w:val="single" w:sz="4" w:space="0" w:color="auto"/>
              <w:right w:val="single" w:sz="4" w:space="0" w:color="auto"/>
            </w:tcBorders>
          </w:tcPr>
          <w:p w14:paraId="0D824F48" w14:textId="77777777" w:rsidR="000831E2" w:rsidRPr="00B7639D" w:rsidRDefault="000831E2" w:rsidP="001D6DE5">
            <w:pPr>
              <w:pStyle w:val="Heading6"/>
              <w:spacing w:after="120" w:line="240" w:lineRule="exact"/>
              <w:ind w:left="0"/>
              <w:rPr>
                <w:bCs w:val="0"/>
                <w:sz w:val="24"/>
                <w:szCs w:val="24"/>
                <w:lang w:val="lv-LV"/>
              </w:rPr>
            </w:pPr>
            <w:r w:rsidRPr="00B7639D">
              <w:rPr>
                <w:bCs w:val="0"/>
                <w:sz w:val="24"/>
                <w:szCs w:val="24"/>
                <w:lang w:val="lv-LV"/>
              </w:rPr>
              <w:t>Pircējs:</w:t>
            </w:r>
          </w:p>
        </w:tc>
        <w:tc>
          <w:tcPr>
            <w:tcW w:w="4820" w:type="dxa"/>
            <w:tcBorders>
              <w:top w:val="single" w:sz="4" w:space="0" w:color="auto"/>
              <w:left w:val="single" w:sz="4" w:space="0" w:color="auto"/>
              <w:bottom w:val="single" w:sz="4" w:space="0" w:color="auto"/>
              <w:right w:val="single" w:sz="4" w:space="0" w:color="auto"/>
            </w:tcBorders>
          </w:tcPr>
          <w:p w14:paraId="5B282ADC" w14:textId="77777777" w:rsidR="000831E2" w:rsidRPr="00B7639D" w:rsidRDefault="000831E2" w:rsidP="001D6DE5">
            <w:pPr>
              <w:pStyle w:val="Heading6"/>
              <w:spacing w:after="120" w:line="240" w:lineRule="exact"/>
              <w:ind w:left="47"/>
              <w:jc w:val="both"/>
              <w:rPr>
                <w:bCs w:val="0"/>
                <w:sz w:val="24"/>
                <w:szCs w:val="24"/>
                <w:lang w:val="lv-LV"/>
              </w:rPr>
            </w:pPr>
            <w:r w:rsidRPr="00B7639D">
              <w:rPr>
                <w:bCs w:val="0"/>
                <w:sz w:val="24"/>
                <w:szCs w:val="24"/>
                <w:lang w:val="lv-LV"/>
              </w:rPr>
              <w:t>Pārdevējs:</w:t>
            </w:r>
          </w:p>
        </w:tc>
      </w:tr>
      <w:tr w:rsidR="000831E2" w:rsidRPr="00B7639D" w14:paraId="4E94698B" w14:textId="77777777" w:rsidTr="001D6DE5">
        <w:tc>
          <w:tcPr>
            <w:tcW w:w="4111" w:type="dxa"/>
            <w:tcBorders>
              <w:top w:val="single" w:sz="4" w:space="0" w:color="auto"/>
              <w:left w:val="single" w:sz="4" w:space="0" w:color="auto"/>
              <w:bottom w:val="single" w:sz="4" w:space="0" w:color="auto"/>
              <w:right w:val="single" w:sz="4" w:space="0" w:color="auto"/>
            </w:tcBorders>
          </w:tcPr>
          <w:p w14:paraId="5BFA7C7D" w14:textId="77777777" w:rsidR="000831E2" w:rsidRPr="00B7639D" w:rsidRDefault="000831E2" w:rsidP="001D6DE5">
            <w:pPr>
              <w:pStyle w:val="Heading6"/>
              <w:numPr>
                <w:ilvl w:val="0"/>
                <w:numId w:val="0"/>
              </w:numPr>
              <w:spacing w:after="120" w:line="240" w:lineRule="exact"/>
              <w:rPr>
                <w:b w:val="0"/>
                <w:bCs w:val="0"/>
                <w:sz w:val="24"/>
                <w:szCs w:val="24"/>
                <w:lang w:val="lv-LV"/>
              </w:rPr>
            </w:pPr>
            <w:r w:rsidRPr="00B7639D">
              <w:rPr>
                <w:b w:val="0"/>
                <w:bCs w:val="0"/>
                <w:sz w:val="24"/>
                <w:szCs w:val="24"/>
                <w:lang w:val="lv-LV"/>
              </w:rPr>
              <w:t xml:space="preserve">Latvijas Universitātes Cietvielu fizikas institūts </w:t>
            </w:r>
          </w:p>
        </w:tc>
        <w:tc>
          <w:tcPr>
            <w:tcW w:w="4820" w:type="dxa"/>
            <w:tcBorders>
              <w:top w:val="single" w:sz="4" w:space="0" w:color="auto"/>
              <w:left w:val="single" w:sz="4" w:space="0" w:color="auto"/>
              <w:bottom w:val="single" w:sz="4" w:space="0" w:color="auto"/>
              <w:right w:val="single" w:sz="4" w:space="0" w:color="auto"/>
            </w:tcBorders>
          </w:tcPr>
          <w:p w14:paraId="33869F27" w14:textId="77777777" w:rsidR="000831E2" w:rsidRPr="00B7639D" w:rsidRDefault="000831E2" w:rsidP="001D6DE5">
            <w:pPr>
              <w:pStyle w:val="Heading6"/>
              <w:spacing w:after="120" w:line="240" w:lineRule="exact"/>
              <w:ind w:left="47"/>
              <w:rPr>
                <w:bCs w:val="0"/>
                <w:sz w:val="24"/>
                <w:szCs w:val="24"/>
                <w:lang w:val="lv-LV"/>
              </w:rPr>
            </w:pPr>
          </w:p>
        </w:tc>
      </w:tr>
      <w:tr w:rsidR="000831E2" w:rsidRPr="00B7639D" w14:paraId="6A87259D" w14:textId="77777777" w:rsidTr="001D6DE5">
        <w:tc>
          <w:tcPr>
            <w:tcW w:w="4111" w:type="dxa"/>
            <w:tcBorders>
              <w:top w:val="single" w:sz="4" w:space="0" w:color="auto"/>
              <w:left w:val="single" w:sz="4" w:space="0" w:color="auto"/>
              <w:bottom w:val="single" w:sz="4" w:space="0" w:color="auto"/>
              <w:right w:val="single" w:sz="4" w:space="0" w:color="auto"/>
            </w:tcBorders>
          </w:tcPr>
          <w:p w14:paraId="2EA1D330" w14:textId="0FD00F6A" w:rsidR="000831E2" w:rsidRPr="00B7639D" w:rsidRDefault="000831E2" w:rsidP="001D6DE5">
            <w:pPr>
              <w:pStyle w:val="Heading6"/>
              <w:numPr>
                <w:ilvl w:val="0"/>
                <w:numId w:val="0"/>
              </w:numPr>
              <w:spacing w:after="120" w:line="240" w:lineRule="exact"/>
              <w:rPr>
                <w:b w:val="0"/>
                <w:bCs w:val="0"/>
                <w:sz w:val="24"/>
                <w:szCs w:val="24"/>
                <w:lang w:val="lv-LV"/>
              </w:rPr>
            </w:pPr>
            <w:r w:rsidRPr="00B7639D">
              <w:rPr>
                <w:b w:val="0"/>
                <w:bCs w:val="0"/>
                <w:sz w:val="24"/>
                <w:szCs w:val="24"/>
                <w:lang w:val="lv-LV"/>
              </w:rPr>
              <w:t xml:space="preserve">Juridiskā adrese: </w:t>
            </w:r>
            <w:r w:rsidR="00B7639D" w:rsidRPr="00B7639D">
              <w:rPr>
                <w:b w:val="0"/>
                <w:sz w:val="24"/>
                <w:szCs w:val="24"/>
                <w:lang w:val="lv-LV"/>
              </w:rPr>
              <w:t>Ķengaraga</w:t>
            </w:r>
            <w:r w:rsidRPr="00B7639D">
              <w:rPr>
                <w:b w:val="0"/>
                <w:sz w:val="24"/>
                <w:szCs w:val="24"/>
                <w:lang w:val="lv-LV"/>
              </w:rPr>
              <w:t xml:space="preserve"> iela 8, </w:t>
            </w:r>
            <w:r w:rsidR="00B7639D" w:rsidRPr="00B7639D">
              <w:rPr>
                <w:b w:val="0"/>
                <w:sz w:val="24"/>
                <w:szCs w:val="24"/>
                <w:lang w:val="lv-LV"/>
              </w:rPr>
              <w:t>Rīga</w:t>
            </w:r>
            <w:r w:rsidRPr="00B7639D">
              <w:rPr>
                <w:b w:val="0"/>
                <w:sz w:val="24"/>
                <w:szCs w:val="24"/>
                <w:lang w:val="lv-LV"/>
              </w:rPr>
              <w:t xml:space="preserve">, </w:t>
            </w:r>
            <w:r w:rsidRPr="00B7639D">
              <w:rPr>
                <w:b w:val="0"/>
                <w:bCs w:val="0"/>
                <w:sz w:val="24"/>
                <w:szCs w:val="24"/>
                <w:lang w:val="lv-LV"/>
              </w:rPr>
              <w:br/>
            </w:r>
            <w:r w:rsidRPr="00B7639D">
              <w:rPr>
                <w:b w:val="0"/>
                <w:sz w:val="24"/>
                <w:szCs w:val="24"/>
                <w:lang w:val="lv-LV"/>
              </w:rPr>
              <w:t xml:space="preserve">LV-1063 </w:t>
            </w:r>
          </w:p>
        </w:tc>
        <w:tc>
          <w:tcPr>
            <w:tcW w:w="4820" w:type="dxa"/>
            <w:tcBorders>
              <w:top w:val="single" w:sz="4" w:space="0" w:color="auto"/>
              <w:left w:val="single" w:sz="4" w:space="0" w:color="auto"/>
              <w:bottom w:val="single" w:sz="4" w:space="0" w:color="auto"/>
              <w:right w:val="single" w:sz="4" w:space="0" w:color="auto"/>
            </w:tcBorders>
          </w:tcPr>
          <w:p w14:paraId="112F9C2D" w14:textId="77777777" w:rsidR="000831E2" w:rsidRPr="00B7639D" w:rsidRDefault="000831E2" w:rsidP="001D6DE5">
            <w:pPr>
              <w:pStyle w:val="Heading6"/>
              <w:numPr>
                <w:ilvl w:val="0"/>
                <w:numId w:val="0"/>
              </w:numPr>
              <w:spacing w:after="120" w:line="240" w:lineRule="exact"/>
              <w:ind w:left="47"/>
              <w:rPr>
                <w:b w:val="0"/>
                <w:bCs w:val="0"/>
                <w:sz w:val="24"/>
                <w:szCs w:val="24"/>
                <w:lang w:val="lv-LV"/>
              </w:rPr>
            </w:pPr>
            <w:r w:rsidRPr="00B7639D">
              <w:rPr>
                <w:b w:val="0"/>
                <w:bCs w:val="0"/>
                <w:sz w:val="24"/>
                <w:szCs w:val="24"/>
                <w:lang w:val="lv-LV"/>
              </w:rPr>
              <w:t xml:space="preserve">Juridiskā adrese: </w:t>
            </w:r>
          </w:p>
        </w:tc>
      </w:tr>
      <w:tr w:rsidR="000831E2" w:rsidRPr="00B7639D" w14:paraId="4A073DCF" w14:textId="77777777" w:rsidTr="001D6DE5">
        <w:tc>
          <w:tcPr>
            <w:tcW w:w="4111" w:type="dxa"/>
            <w:tcBorders>
              <w:top w:val="single" w:sz="4" w:space="0" w:color="auto"/>
              <w:left w:val="single" w:sz="4" w:space="0" w:color="auto"/>
              <w:bottom w:val="single" w:sz="4" w:space="0" w:color="auto"/>
              <w:right w:val="single" w:sz="4" w:space="0" w:color="auto"/>
            </w:tcBorders>
          </w:tcPr>
          <w:p w14:paraId="5DBAEBDF" w14:textId="77777777" w:rsidR="000831E2" w:rsidRPr="00B7639D" w:rsidRDefault="000831E2" w:rsidP="001D6DE5">
            <w:pPr>
              <w:pStyle w:val="Heading6"/>
              <w:numPr>
                <w:ilvl w:val="0"/>
                <w:numId w:val="0"/>
              </w:numPr>
              <w:spacing w:after="120" w:line="240" w:lineRule="exact"/>
              <w:rPr>
                <w:b w:val="0"/>
                <w:bCs w:val="0"/>
                <w:sz w:val="24"/>
                <w:szCs w:val="24"/>
                <w:lang w:val="lv-LV"/>
              </w:rPr>
            </w:pPr>
            <w:r w:rsidRPr="00B7639D">
              <w:rPr>
                <w:b w:val="0"/>
                <w:bCs w:val="0"/>
                <w:sz w:val="24"/>
                <w:szCs w:val="24"/>
                <w:lang w:val="lv-LV"/>
              </w:rPr>
              <w:t>NM Nr. LV90002124925</w:t>
            </w:r>
          </w:p>
        </w:tc>
        <w:tc>
          <w:tcPr>
            <w:tcW w:w="4820" w:type="dxa"/>
            <w:tcBorders>
              <w:top w:val="single" w:sz="4" w:space="0" w:color="auto"/>
              <w:left w:val="single" w:sz="4" w:space="0" w:color="auto"/>
              <w:bottom w:val="single" w:sz="4" w:space="0" w:color="auto"/>
              <w:right w:val="single" w:sz="4" w:space="0" w:color="auto"/>
            </w:tcBorders>
          </w:tcPr>
          <w:p w14:paraId="66F7C32B" w14:textId="77777777" w:rsidR="000831E2" w:rsidRPr="00B7639D" w:rsidRDefault="000831E2" w:rsidP="001D6DE5">
            <w:pPr>
              <w:pStyle w:val="Heading6"/>
              <w:numPr>
                <w:ilvl w:val="0"/>
                <w:numId w:val="0"/>
              </w:numPr>
              <w:spacing w:after="120" w:line="240" w:lineRule="exact"/>
              <w:ind w:left="47"/>
              <w:rPr>
                <w:b w:val="0"/>
                <w:bCs w:val="0"/>
                <w:sz w:val="24"/>
                <w:szCs w:val="24"/>
                <w:lang w:val="lv-LV"/>
              </w:rPr>
            </w:pPr>
            <w:proofErr w:type="spellStart"/>
            <w:r w:rsidRPr="00B7639D">
              <w:rPr>
                <w:b w:val="0"/>
                <w:bCs w:val="0"/>
                <w:sz w:val="24"/>
                <w:szCs w:val="24"/>
                <w:lang w:val="lv-LV"/>
              </w:rPr>
              <w:t>Reģ.Nr</w:t>
            </w:r>
            <w:proofErr w:type="spellEnd"/>
            <w:r w:rsidRPr="00B7639D">
              <w:rPr>
                <w:b w:val="0"/>
                <w:bCs w:val="0"/>
                <w:sz w:val="24"/>
                <w:szCs w:val="24"/>
                <w:lang w:val="lv-LV"/>
              </w:rPr>
              <w:t xml:space="preserve">.: </w:t>
            </w:r>
          </w:p>
        </w:tc>
      </w:tr>
      <w:tr w:rsidR="000831E2" w:rsidRPr="00B7639D" w14:paraId="3F49C90B" w14:textId="77777777" w:rsidTr="001D6DE5">
        <w:tc>
          <w:tcPr>
            <w:tcW w:w="4111" w:type="dxa"/>
            <w:tcBorders>
              <w:top w:val="single" w:sz="4" w:space="0" w:color="auto"/>
              <w:left w:val="single" w:sz="4" w:space="0" w:color="auto"/>
              <w:bottom w:val="single" w:sz="4" w:space="0" w:color="auto"/>
              <w:right w:val="single" w:sz="4" w:space="0" w:color="auto"/>
            </w:tcBorders>
          </w:tcPr>
          <w:p w14:paraId="12DB0B57" w14:textId="77777777" w:rsidR="000831E2" w:rsidRPr="00B7639D" w:rsidRDefault="000831E2" w:rsidP="001D6DE5">
            <w:pPr>
              <w:pStyle w:val="Heading6"/>
              <w:numPr>
                <w:ilvl w:val="0"/>
                <w:numId w:val="0"/>
              </w:numPr>
              <w:spacing w:after="120" w:line="240" w:lineRule="exact"/>
              <w:rPr>
                <w:b w:val="0"/>
                <w:bCs w:val="0"/>
                <w:color w:val="000000"/>
                <w:sz w:val="24"/>
                <w:szCs w:val="24"/>
                <w:lang w:val="lv-LV"/>
              </w:rPr>
            </w:pPr>
            <w:r w:rsidRPr="00B7639D">
              <w:rPr>
                <w:b w:val="0"/>
                <w:sz w:val="24"/>
                <w:szCs w:val="24"/>
                <w:lang w:val="lv-LV"/>
              </w:rPr>
              <w:t xml:space="preserve">Norēķinu konts: </w:t>
            </w:r>
            <w:r w:rsidRPr="00B7639D">
              <w:rPr>
                <w:rStyle w:val="FontStyle13"/>
                <w:i/>
                <w:sz w:val="24"/>
                <w:szCs w:val="24"/>
                <w:lang w:val="lv-LV"/>
              </w:rPr>
              <w:t>tiks precizēts</w:t>
            </w:r>
          </w:p>
          <w:p w14:paraId="784EB39C" w14:textId="77777777" w:rsidR="000831E2" w:rsidRPr="00B7639D" w:rsidRDefault="000831E2" w:rsidP="001D6DE5">
            <w:pPr>
              <w:pStyle w:val="Heading6"/>
              <w:numPr>
                <w:ilvl w:val="0"/>
                <w:numId w:val="0"/>
              </w:numPr>
              <w:spacing w:after="120" w:line="240" w:lineRule="exact"/>
              <w:rPr>
                <w:b w:val="0"/>
                <w:bCs w:val="0"/>
                <w:sz w:val="24"/>
                <w:szCs w:val="24"/>
                <w:lang w:val="lv-LV"/>
              </w:rPr>
            </w:pPr>
            <w:r w:rsidRPr="00B7639D">
              <w:rPr>
                <w:b w:val="0"/>
                <w:bCs w:val="0"/>
                <w:sz w:val="24"/>
                <w:szCs w:val="24"/>
                <w:lang w:val="lv-LV"/>
              </w:rPr>
              <w:t xml:space="preserve">Banka : </w:t>
            </w:r>
            <w:r w:rsidRPr="00B7639D">
              <w:rPr>
                <w:rStyle w:val="FontStyle13"/>
                <w:i/>
                <w:sz w:val="24"/>
                <w:szCs w:val="24"/>
                <w:lang w:val="lv-LV"/>
              </w:rPr>
              <w:t>tiks precizēts</w:t>
            </w:r>
          </w:p>
        </w:tc>
        <w:tc>
          <w:tcPr>
            <w:tcW w:w="4820" w:type="dxa"/>
            <w:tcBorders>
              <w:top w:val="single" w:sz="4" w:space="0" w:color="auto"/>
              <w:left w:val="single" w:sz="4" w:space="0" w:color="auto"/>
              <w:bottom w:val="single" w:sz="4" w:space="0" w:color="auto"/>
              <w:right w:val="single" w:sz="4" w:space="0" w:color="auto"/>
            </w:tcBorders>
          </w:tcPr>
          <w:p w14:paraId="7E4D71E9" w14:textId="77777777" w:rsidR="000831E2" w:rsidRPr="00B7639D" w:rsidRDefault="000831E2" w:rsidP="001D6DE5">
            <w:pPr>
              <w:pStyle w:val="Heading6"/>
              <w:numPr>
                <w:ilvl w:val="0"/>
                <w:numId w:val="0"/>
              </w:numPr>
              <w:spacing w:after="120" w:line="240" w:lineRule="exact"/>
              <w:ind w:left="47"/>
              <w:rPr>
                <w:b w:val="0"/>
                <w:bCs w:val="0"/>
                <w:sz w:val="24"/>
                <w:szCs w:val="24"/>
                <w:lang w:val="lv-LV"/>
              </w:rPr>
            </w:pPr>
            <w:r w:rsidRPr="00B7639D">
              <w:rPr>
                <w:b w:val="0"/>
                <w:bCs w:val="0"/>
                <w:sz w:val="24"/>
                <w:szCs w:val="24"/>
                <w:lang w:val="lv-LV"/>
              </w:rPr>
              <w:t xml:space="preserve">Norēķinu konts:  </w:t>
            </w:r>
          </w:p>
          <w:p w14:paraId="7C17FCCA" w14:textId="77777777" w:rsidR="000831E2" w:rsidRPr="00B7639D" w:rsidRDefault="000831E2" w:rsidP="001D6DE5">
            <w:pPr>
              <w:pStyle w:val="Heading6"/>
              <w:numPr>
                <w:ilvl w:val="0"/>
                <w:numId w:val="0"/>
              </w:numPr>
              <w:spacing w:after="120" w:line="240" w:lineRule="exact"/>
              <w:ind w:left="47"/>
              <w:rPr>
                <w:b w:val="0"/>
                <w:bCs w:val="0"/>
                <w:sz w:val="24"/>
                <w:szCs w:val="24"/>
                <w:lang w:val="lv-LV"/>
              </w:rPr>
            </w:pPr>
            <w:r w:rsidRPr="00B7639D">
              <w:rPr>
                <w:b w:val="0"/>
                <w:bCs w:val="0"/>
                <w:sz w:val="24"/>
                <w:szCs w:val="24"/>
                <w:lang w:val="lv-LV"/>
              </w:rPr>
              <w:t xml:space="preserve">Banka: </w:t>
            </w:r>
          </w:p>
        </w:tc>
      </w:tr>
      <w:tr w:rsidR="000831E2" w:rsidRPr="00B7639D" w14:paraId="7B48364D" w14:textId="77777777" w:rsidTr="001D6DE5">
        <w:tc>
          <w:tcPr>
            <w:tcW w:w="4111" w:type="dxa"/>
            <w:tcBorders>
              <w:top w:val="single" w:sz="4" w:space="0" w:color="auto"/>
              <w:left w:val="single" w:sz="4" w:space="0" w:color="auto"/>
              <w:bottom w:val="single" w:sz="4" w:space="0" w:color="auto"/>
              <w:right w:val="single" w:sz="4" w:space="0" w:color="auto"/>
            </w:tcBorders>
          </w:tcPr>
          <w:p w14:paraId="0CB287FC" w14:textId="77777777" w:rsidR="000831E2" w:rsidRPr="00B7639D" w:rsidRDefault="000831E2" w:rsidP="001D6DE5">
            <w:pPr>
              <w:pStyle w:val="Heading6"/>
              <w:numPr>
                <w:ilvl w:val="0"/>
                <w:numId w:val="0"/>
              </w:numPr>
              <w:spacing w:after="120" w:line="240" w:lineRule="exact"/>
              <w:rPr>
                <w:b w:val="0"/>
                <w:bCs w:val="0"/>
                <w:sz w:val="24"/>
                <w:szCs w:val="24"/>
                <w:lang w:val="lv-LV"/>
              </w:rPr>
            </w:pPr>
            <w:r w:rsidRPr="00B7639D">
              <w:rPr>
                <w:b w:val="0"/>
                <w:bCs w:val="0"/>
                <w:sz w:val="24"/>
                <w:szCs w:val="24"/>
                <w:lang w:val="lv-LV"/>
              </w:rPr>
              <w:t xml:space="preserve">Bankas kods / </w:t>
            </w:r>
            <w:r w:rsidRPr="00B7639D">
              <w:rPr>
                <w:b w:val="0"/>
                <w:sz w:val="24"/>
                <w:szCs w:val="24"/>
                <w:lang w:val="lv-LV"/>
              </w:rPr>
              <w:t>SWIFT</w:t>
            </w:r>
            <w:r w:rsidRPr="00B7639D">
              <w:rPr>
                <w:b w:val="0"/>
                <w:bCs w:val="0"/>
                <w:sz w:val="24"/>
                <w:szCs w:val="24"/>
                <w:lang w:val="lv-LV"/>
              </w:rPr>
              <w:t xml:space="preserve">: </w:t>
            </w:r>
            <w:r w:rsidRPr="00B7639D">
              <w:rPr>
                <w:rStyle w:val="FontStyle13"/>
                <w:i/>
                <w:sz w:val="24"/>
                <w:szCs w:val="24"/>
                <w:lang w:val="lv-LV"/>
              </w:rPr>
              <w:t>tiks precizēts</w:t>
            </w:r>
          </w:p>
        </w:tc>
        <w:tc>
          <w:tcPr>
            <w:tcW w:w="4820" w:type="dxa"/>
            <w:tcBorders>
              <w:top w:val="single" w:sz="4" w:space="0" w:color="auto"/>
              <w:left w:val="single" w:sz="4" w:space="0" w:color="auto"/>
              <w:bottom w:val="single" w:sz="4" w:space="0" w:color="auto"/>
              <w:right w:val="single" w:sz="4" w:space="0" w:color="auto"/>
            </w:tcBorders>
          </w:tcPr>
          <w:p w14:paraId="381791FC" w14:textId="77777777" w:rsidR="000831E2" w:rsidRPr="00B7639D" w:rsidRDefault="000831E2" w:rsidP="001D6DE5">
            <w:pPr>
              <w:pStyle w:val="Heading6"/>
              <w:numPr>
                <w:ilvl w:val="0"/>
                <w:numId w:val="0"/>
              </w:numPr>
              <w:spacing w:after="120" w:line="240" w:lineRule="exact"/>
              <w:ind w:left="47"/>
              <w:rPr>
                <w:b w:val="0"/>
                <w:bCs w:val="0"/>
                <w:sz w:val="24"/>
                <w:szCs w:val="24"/>
                <w:lang w:val="lv-LV"/>
              </w:rPr>
            </w:pPr>
            <w:r w:rsidRPr="00B7639D">
              <w:rPr>
                <w:b w:val="0"/>
                <w:bCs w:val="0"/>
                <w:sz w:val="24"/>
                <w:szCs w:val="24"/>
                <w:lang w:val="lv-LV"/>
              </w:rPr>
              <w:t xml:space="preserve">Bankas kods / </w:t>
            </w:r>
            <w:r w:rsidRPr="00B7639D">
              <w:rPr>
                <w:b w:val="0"/>
                <w:sz w:val="24"/>
                <w:szCs w:val="24"/>
                <w:lang w:val="lv-LV"/>
              </w:rPr>
              <w:t>SWIFT</w:t>
            </w:r>
            <w:r w:rsidRPr="00B7639D">
              <w:rPr>
                <w:b w:val="0"/>
                <w:bCs w:val="0"/>
                <w:sz w:val="24"/>
                <w:szCs w:val="24"/>
                <w:lang w:val="lv-LV"/>
              </w:rPr>
              <w:t xml:space="preserve">:  </w:t>
            </w:r>
          </w:p>
        </w:tc>
      </w:tr>
    </w:tbl>
    <w:p w14:paraId="1C582C4C" w14:textId="77777777" w:rsidR="000831E2" w:rsidRPr="00B7639D" w:rsidRDefault="000831E2" w:rsidP="000831E2">
      <w:pPr>
        <w:spacing w:after="120" w:line="240" w:lineRule="exact"/>
        <w:jc w:val="both"/>
        <w:rPr>
          <w:rFonts w:cs="Times New Roman"/>
        </w:rPr>
      </w:pPr>
    </w:p>
    <w:p w14:paraId="7DA8310E" w14:textId="77777777" w:rsidR="000831E2" w:rsidRPr="00B7639D" w:rsidRDefault="000831E2" w:rsidP="000831E2">
      <w:pPr>
        <w:jc w:val="both"/>
        <w:rPr>
          <w:rFonts w:cs="Times New Roman"/>
        </w:rPr>
      </w:pPr>
    </w:p>
    <w:tbl>
      <w:tblPr>
        <w:tblW w:w="0" w:type="auto"/>
        <w:tblLook w:val="04A0" w:firstRow="1" w:lastRow="0" w:firstColumn="1" w:lastColumn="0" w:noHBand="0" w:noVBand="1"/>
      </w:tblPr>
      <w:tblGrid>
        <w:gridCol w:w="3510"/>
        <w:gridCol w:w="487"/>
        <w:gridCol w:w="222"/>
        <w:gridCol w:w="4931"/>
      </w:tblGrid>
      <w:tr w:rsidR="000831E2" w:rsidRPr="00B7639D" w14:paraId="03C3DBE2" w14:textId="77777777" w:rsidTr="001D6DE5">
        <w:tc>
          <w:tcPr>
            <w:tcW w:w="4219" w:type="dxa"/>
            <w:gridSpan w:val="3"/>
            <w:shd w:val="clear" w:color="auto" w:fill="auto"/>
          </w:tcPr>
          <w:p w14:paraId="386ED0EF" w14:textId="77777777" w:rsidR="000831E2" w:rsidRPr="00B7639D" w:rsidRDefault="000831E2" w:rsidP="001D6DE5">
            <w:pPr>
              <w:spacing w:after="120" w:line="240" w:lineRule="exact"/>
              <w:rPr>
                <w:rFonts w:cs="Times New Roman"/>
                <w:b/>
              </w:rPr>
            </w:pPr>
            <w:r w:rsidRPr="00B7639D">
              <w:rPr>
                <w:rFonts w:cs="Times New Roman"/>
                <w:b/>
              </w:rPr>
              <w:t>Pircējs</w:t>
            </w:r>
          </w:p>
        </w:tc>
        <w:tc>
          <w:tcPr>
            <w:tcW w:w="4931" w:type="dxa"/>
            <w:shd w:val="clear" w:color="auto" w:fill="auto"/>
          </w:tcPr>
          <w:p w14:paraId="0E523B91" w14:textId="77777777" w:rsidR="000831E2" w:rsidRPr="00B7639D" w:rsidRDefault="000831E2" w:rsidP="001D6DE5">
            <w:pPr>
              <w:keepNext/>
              <w:keepLines/>
              <w:spacing w:after="120" w:line="240" w:lineRule="exact"/>
              <w:outlineLvl w:val="2"/>
              <w:rPr>
                <w:rFonts w:cs="Times New Roman"/>
                <w:b/>
              </w:rPr>
            </w:pPr>
            <w:r w:rsidRPr="00B7639D">
              <w:rPr>
                <w:rFonts w:cs="Times New Roman"/>
                <w:b/>
              </w:rPr>
              <w:t>Pārdevējs</w:t>
            </w:r>
          </w:p>
        </w:tc>
      </w:tr>
      <w:tr w:rsidR="000831E2" w:rsidRPr="00B7639D" w14:paraId="18CFE4B4" w14:textId="77777777" w:rsidTr="001D6DE5">
        <w:tc>
          <w:tcPr>
            <w:tcW w:w="3510" w:type="dxa"/>
            <w:shd w:val="clear" w:color="auto" w:fill="auto"/>
          </w:tcPr>
          <w:p w14:paraId="0BD7150B" w14:textId="77777777" w:rsidR="000831E2" w:rsidRPr="00B7639D" w:rsidRDefault="000831E2" w:rsidP="001D6DE5">
            <w:pPr>
              <w:keepNext/>
              <w:keepLines/>
              <w:spacing w:after="120" w:line="240" w:lineRule="exact"/>
              <w:outlineLvl w:val="2"/>
              <w:rPr>
                <w:rFonts w:eastAsia="Cambria" w:cs="Times New Roman"/>
                <w:i/>
                <w:color w:val="7F7F7F"/>
              </w:rPr>
            </w:pPr>
            <w:r w:rsidRPr="00B7639D">
              <w:rPr>
                <w:rFonts w:cs="Times New Roman"/>
                <w:i/>
                <w:color w:val="7F7F7F"/>
              </w:rPr>
              <w:t>_________________________</w:t>
            </w:r>
          </w:p>
          <w:p w14:paraId="554EF35A" w14:textId="77777777" w:rsidR="000831E2" w:rsidRPr="00B7639D" w:rsidRDefault="000831E2" w:rsidP="001D6DE5">
            <w:pPr>
              <w:keepNext/>
              <w:keepLines/>
              <w:spacing w:after="120" w:line="240" w:lineRule="exact"/>
              <w:outlineLvl w:val="2"/>
              <w:rPr>
                <w:rFonts w:eastAsia="Cambria" w:cs="Times New Roman"/>
                <w:i/>
                <w:color w:val="7F7F7F"/>
              </w:rPr>
            </w:pPr>
            <w:r w:rsidRPr="00B7639D">
              <w:rPr>
                <w:rFonts w:cs="Times New Roman"/>
                <w:i/>
                <w:color w:val="7F7F7F"/>
              </w:rPr>
              <w:t xml:space="preserve">Paraksts, Z.v. / </w:t>
            </w:r>
            <w:proofErr w:type="spellStart"/>
            <w:r w:rsidRPr="00B7639D">
              <w:rPr>
                <w:rFonts w:cs="Times New Roman"/>
                <w:i/>
                <w:color w:val="7F7F7F"/>
              </w:rPr>
              <w:t>Signature</w:t>
            </w:r>
            <w:proofErr w:type="spellEnd"/>
            <w:r w:rsidRPr="00B7639D">
              <w:rPr>
                <w:rFonts w:cs="Times New Roman"/>
                <w:i/>
                <w:color w:val="7F7F7F"/>
              </w:rPr>
              <w:t xml:space="preserve"> L.S.</w:t>
            </w:r>
          </w:p>
        </w:tc>
        <w:tc>
          <w:tcPr>
            <w:tcW w:w="5640" w:type="dxa"/>
            <w:gridSpan w:val="3"/>
            <w:shd w:val="clear" w:color="auto" w:fill="auto"/>
          </w:tcPr>
          <w:p w14:paraId="50DAB1EA" w14:textId="77777777" w:rsidR="000831E2" w:rsidRPr="00B7639D" w:rsidRDefault="000831E2" w:rsidP="001D6DE5">
            <w:pPr>
              <w:keepNext/>
              <w:keepLines/>
              <w:spacing w:after="120" w:line="240" w:lineRule="exact"/>
              <w:ind w:left="1670"/>
              <w:outlineLvl w:val="2"/>
              <w:rPr>
                <w:rFonts w:eastAsia="Cambria" w:cs="Times New Roman"/>
                <w:i/>
                <w:color w:val="7F7F7F"/>
              </w:rPr>
            </w:pPr>
            <w:r w:rsidRPr="00B7639D">
              <w:rPr>
                <w:rFonts w:cs="Times New Roman"/>
                <w:i/>
                <w:color w:val="7F7F7F"/>
              </w:rPr>
              <w:t>__________________________</w:t>
            </w:r>
          </w:p>
          <w:p w14:paraId="70E83F43" w14:textId="77777777" w:rsidR="000831E2" w:rsidRPr="00B7639D" w:rsidRDefault="000831E2" w:rsidP="001D6DE5">
            <w:pPr>
              <w:keepNext/>
              <w:keepLines/>
              <w:spacing w:after="120" w:line="240" w:lineRule="exact"/>
              <w:ind w:left="1670"/>
              <w:outlineLvl w:val="2"/>
              <w:rPr>
                <w:rFonts w:eastAsia="Cambria" w:cs="Times New Roman"/>
                <w:i/>
                <w:color w:val="7F7F7F"/>
              </w:rPr>
            </w:pPr>
            <w:r w:rsidRPr="00B7639D">
              <w:rPr>
                <w:rFonts w:cs="Times New Roman"/>
                <w:i/>
                <w:color w:val="7F7F7F"/>
              </w:rPr>
              <w:t xml:space="preserve">Paraksts, Z.v./ </w:t>
            </w:r>
            <w:proofErr w:type="spellStart"/>
            <w:r w:rsidRPr="00B7639D">
              <w:rPr>
                <w:rFonts w:cs="Times New Roman"/>
                <w:i/>
                <w:color w:val="7F7F7F"/>
              </w:rPr>
              <w:t>Signature</w:t>
            </w:r>
            <w:proofErr w:type="spellEnd"/>
            <w:r w:rsidRPr="00B7639D">
              <w:rPr>
                <w:rFonts w:cs="Times New Roman"/>
                <w:i/>
                <w:color w:val="7F7F7F"/>
              </w:rPr>
              <w:t xml:space="preserve"> L.S.</w:t>
            </w:r>
          </w:p>
        </w:tc>
      </w:tr>
      <w:tr w:rsidR="000831E2" w:rsidRPr="00B7639D" w14:paraId="6F47D30A" w14:textId="77777777" w:rsidTr="001D6DE5">
        <w:tc>
          <w:tcPr>
            <w:tcW w:w="3997" w:type="dxa"/>
            <w:gridSpan w:val="2"/>
            <w:shd w:val="clear" w:color="auto" w:fill="auto"/>
          </w:tcPr>
          <w:p w14:paraId="7A858E80" w14:textId="77777777" w:rsidR="000831E2" w:rsidRPr="00B7639D" w:rsidRDefault="000831E2" w:rsidP="001D6DE5">
            <w:pPr>
              <w:keepNext/>
              <w:keepLines/>
              <w:spacing w:after="120" w:line="240" w:lineRule="exact"/>
              <w:outlineLvl w:val="2"/>
              <w:rPr>
                <w:rFonts w:cs="Times New Roman"/>
                <w:sz w:val="20"/>
                <w:szCs w:val="20"/>
              </w:rPr>
            </w:pPr>
          </w:p>
        </w:tc>
        <w:tc>
          <w:tcPr>
            <w:tcW w:w="5153" w:type="dxa"/>
            <w:gridSpan w:val="2"/>
            <w:shd w:val="clear" w:color="auto" w:fill="auto"/>
          </w:tcPr>
          <w:p w14:paraId="70B8BEC8" w14:textId="77777777" w:rsidR="000831E2" w:rsidRPr="00B7639D" w:rsidRDefault="000831E2" w:rsidP="001D6DE5">
            <w:pPr>
              <w:keepNext/>
              <w:keepLines/>
              <w:spacing w:after="120" w:line="240" w:lineRule="exact"/>
              <w:outlineLvl w:val="2"/>
              <w:rPr>
                <w:rFonts w:cs="Times New Roman"/>
                <w:sz w:val="20"/>
                <w:szCs w:val="20"/>
              </w:rPr>
            </w:pPr>
          </w:p>
          <w:p w14:paraId="7A7BE947" w14:textId="77777777" w:rsidR="000831E2" w:rsidRPr="00B7639D" w:rsidRDefault="000831E2" w:rsidP="001D6DE5">
            <w:pPr>
              <w:keepNext/>
              <w:keepLines/>
              <w:spacing w:after="120" w:line="240" w:lineRule="exact"/>
              <w:outlineLvl w:val="2"/>
              <w:rPr>
                <w:rFonts w:cs="Times New Roman"/>
                <w:sz w:val="20"/>
                <w:szCs w:val="20"/>
              </w:rPr>
            </w:pPr>
          </w:p>
          <w:p w14:paraId="7EB134E9" w14:textId="77777777" w:rsidR="000831E2" w:rsidRPr="00B7639D" w:rsidRDefault="000831E2" w:rsidP="001D6DE5">
            <w:pPr>
              <w:keepNext/>
              <w:keepLines/>
              <w:spacing w:after="120" w:line="240" w:lineRule="exact"/>
              <w:outlineLvl w:val="2"/>
              <w:rPr>
                <w:rFonts w:cs="Times New Roman"/>
                <w:sz w:val="20"/>
                <w:szCs w:val="20"/>
              </w:rPr>
            </w:pPr>
          </w:p>
        </w:tc>
      </w:tr>
    </w:tbl>
    <w:p w14:paraId="31782556" w14:textId="77777777" w:rsidR="000831E2" w:rsidRPr="00B7639D" w:rsidRDefault="000831E2" w:rsidP="000831E2">
      <w:pPr>
        <w:ind w:firstLine="720"/>
        <w:rPr>
          <w:lang w:eastAsia="lv-LV"/>
        </w:rPr>
      </w:pPr>
    </w:p>
    <w:p w14:paraId="693D3413" w14:textId="77777777" w:rsidR="00444990" w:rsidRPr="00B7639D" w:rsidRDefault="00444990"/>
    <w:sectPr w:rsidR="00444990" w:rsidRPr="00B7639D" w:rsidSect="000831E2">
      <w:footnotePr>
        <w:pos w:val="beneathText"/>
      </w:footnotePr>
      <w:pgSz w:w="11905" w:h="16837"/>
      <w:pgMar w:top="1276" w:right="1132" w:bottom="1134" w:left="1418" w:header="720"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CCAAD3E"/>
    <w:lvl w:ilvl="0">
      <w:start w:val="1"/>
      <w:numFmt w:val="decimal"/>
      <w:lvlText w:val="%1."/>
      <w:lvlJc w:val="left"/>
      <w:pPr>
        <w:tabs>
          <w:tab w:val="num" w:pos="432"/>
        </w:tabs>
        <w:ind w:left="432" w:hanging="432"/>
      </w:pPr>
      <w:rPr>
        <w:rFonts w:ascii="Times New Roman" w:hAnsi="Times New Roman"/>
        <w:sz w:val="24"/>
        <w:szCs w:val="24"/>
      </w:rPr>
    </w:lvl>
    <w:lvl w:ilvl="1">
      <w:start w:val="1"/>
      <w:numFmt w:val="decimal"/>
      <w:pStyle w:val="Heading2"/>
      <w:lvlText w:val="%1.%2."/>
      <w:lvlJc w:val="left"/>
      <w:pPr>
        <w:tabs>
          <w:tab w:val="num" w:pos="576"/>
        </w:tabs>
        <w:ind w:left="576" w:hanging="576"/>
      </w:pPr>
      <w:rPr>
        <w:b/>
        <w:sz w:val="24"/>
        <w:szCs w:val="22"/>
      </w:rPr>
    </w:lvl>
    <w:lvl w:ilvl="2">
      <w:start w:val="1"/>
      <w:numFmt w:val="decimal"/>
      <w:lvlText w:val="%1.%2.%3."/>
      <w:lvlJc w:val="left"/>
      <w:pPr>
        <w:tabs>
          <w:tab w:val="num" w:pos="720"/>
        </w:tabs>
        <w:ind w:left="720" w:hanging="720"/>
      </w:pPr>
      <w:rPr>
        <w:b w:val="0"/>
        <w:i w:val="0"/>
        <w:sz w:val="24"/>
        <w:szCs w:val="24"/>
      </w:r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3AA417A"/>
    <w:multiLevelType w:val="singleLevel"/>
    <w:tmpl w:val="6B2CE66E"/>
    <w:lvl w:ilvl="0">
      <w:start w:val="1"/>
      <w:numFmt w:val="decimal"/>
      <w:lvlText w:val="1.%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1EC77C71"/>
    <w:multiLevelType w:val="multilevel"/>
    <w:tmpl w:val="97EE1150"/>
    <w:lvl w:ilvl="0">
      <w:start w:val="7"/>
      <w:numFmt w:val="decimal"/>
      <w:lvlText w:val="%1."/>
      <w:lvlJc w:val="left"/>
      <w:pPr>
        <w:ind w:left="360" w:hanging="360"/>
      </w:pPr>
      <w:rPr>
        <w:rFonts w:eastAsia="Cambria" w:hint="default"/>
        <w:b w:val="0"/>
        <w:sz w:val="20"/>
      </w:rPr>
    </w:lvl>
    <w:lvl w:ilvl="1">
      <w:start w:val="1"/>
      <w:numFmt w:val="decimal"/>
      <w:lvlText w:val="%1.%2."/>
      <w:lvlJc w:val="left"/>
      <w:pPr>
        <w:ind w:left="360" w:hanging="360"/>
      </w:pPr>
      <w:rPr>
        <w:rFonts w:eastAsia="Cambria" w:hint="default"/>
        <w:b w:val="0"/>
        <w:sz w:val="20"/>
      </w:rPr>
    </w:lvl>
    <w:lvl w:ilvl="2">
      <w:start w:val="1"/>
      <w:numFmt w:val="decimal"/>
      <w:lvlText w:val="%1.%2.%3."/>
      <w:lvlJc w:val="left"/>
      <w:pPr>
        <w:ind w:left="720" w:hanging="720"/>
      </w:pPr>
      <w:rPr>
        <w:rFonts w:eastAsia="Cambria" w:hint="default"/>
        <w:b w:val="0"/>
        <w:sz w:val="20"/>
      </w:rPr>
    </w:lvl>
    <w:lvl w:ilvl="3">
      <w:start w:val="1"/>
      <w:numFmt w:val="decimal"/>
      <w:lvlText w:val="%1.%2.%3.%4."/>
      <w:lvlJc w:val="left"/>
      <w:pPr>
        <w:ind w:left="720" w:hanging="720"/>
      </w:pPr>
      <w:rPr>
        <w:rFonts w:eastAsia="Cambria" w:hint="default"/>
        <w:b w:val="0"/>
        <w:sz w:val="20"/>
      </w:rPr>
    </w:lvl>
    <w:lvl w:ilvl="4">
      <w:start w:val="1"/>
      <w:numFmt w:val="decimal"/>
      <w:lvlText w:val="%1.%2.%3.%4.%5."/>
      <w:lvlJc w:val="left"/>
      <w:pPr>
        <w:ind w:left="1080" w:hanging="1080"/>
      </w:pPr>
      <w:rPr>
        <w:rFonts w:eastAsia="Cambria" w:hint="default"/>
        <w:b w:val="0"/>
        <w:sz w:val="20"/>
      </w:rPr>
    </w:lvl>
    <w:lvl w:ilvl="5">
      <w:start w:val="1"/>
      <w:numFmt w:val="decimal"/>
      <w:lvlText w:val="%1.%2.%3.%4.%5.%6."/>
      <w:lvlJc w:val="left"/>
      <w:pPr>
        <w:ind w:left="1080" w:hanging="1080"/>
      </w:pPr>
      <w:rPr>
        <w:rFonts w:eastAsia="Cambria" w:hint="default"/>
        <w:b w:val="0"/>
        <w:sz w:val="20"/>
      </w:rPr>
    </w:lvl>
    <w:lvl w:ilvl="6">
      <w:start w:val="1"/>
      <w:numFmt w:val="decimal"/>
      <w:lvlText w:val="%1.%2.%3.%4.%5.%6.%7."/>
      <w:lvlJc w:val="left"/>
      <w:pPr>
        <w:ind w:left="1440" w:hanging="1440"/>
      </w:pPr>
      <w:rPr>
        <w:rFonts w:eastAsia="Cambria" w:hint="default"/>
        <w:b w:val="0"/>
        <w:sz w:val="20"/>
      </w:rPr>
    </w:lvl>
    <w:lvl w:ilvl="7">
      <w:start w:val="1"/>
      <w:numFmt w:val="decimal"/>
      <w:lvlText w:val="%1.%2.%3.%4.%5.%6.%7.%8."/>
      <w:lvlJc w:val="left"/>
      <w:pPr>
        <w:ind w:left="1440" w:hanging="1440"/>
      </w:pPr>
      <w:rPr>
        <w:rFonts w:eastAsia="Cambria" w:hint="default"/>
        <w:b w:val="0"/>
        <w:sz w:val="20"/>
      </w:rPr>
    </w:lvl>
    <w:lvl w:ilvl="8">
      <w:start w:val="1"/>
      <w:numFmt w:val="decimal"/>
      <w:lvlText w:val="%1.%2.%3.%4.%5.%6.%7.%8.%9."/>
      <w:lvlJc w:val="left"/>
      <w:pPr>
        <w:ind w:left="1800" w:hanging="1800"/>
      </w:pPr>
      <w:rPr>
        <w:rFonts w:eastAsia="Cambria" w:hint="default"/>
        <w:b w:val="0"/>
        <w:sz w:val="20"/>
      </w:rPr>
    </w:lvl>
  </w:abstractNum>
  <w:abstractNum w:abstractNumId="3" w15:restartNumberingAfterBreak="0">
    <w:nsid w:val="335174A1"/>
    <w:multiLevelType w:val="multilevel"/>
    <w:tmpl w:val="4BFC7DE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950058"/>
    <w:multiLevelType w:val="singleLevel"/>
    <w:tmpl w:val="9780B6B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 w15:restartNumberingAfterBreak="0">
    <w:nsid w:val="438F0F1B"/>
    <w:multiLevelType w:val="multilevel"/>
    <w:tmpl w:val="6BDC2F58"/>
    <w:lvl w:ilvl="0">
      <w:start w:val="4"/>
      <w:numFmt w:val="decimal"/>
      <w:lvlText w:val="%1."/>
      <w:lvlJc w:val="left"/>
      <w:pPr>
        <w:ind w:left="360" w:hanging="360"/>
      </w:pPr>
      <w:rPr>
        <w:rFonts w:hint="default"/>
      </w:rPr>
    </w:lvl>
    <w:lvl w:ilvl="1">
      <w:start w:val="1"/>
      <w:numFmt w:val="decimal"/>
      <w:lvlText w:val="%1.%2."/>
      <w:lvlJc w:val="left"/>
      <w:pPr>
        <w:ind w:left="513" w:hanging="360"/>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179" w:hanging="72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1845" w:hanging="108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511" w:hanging="1440"/>
      </w:pPr>
      <w:rPr>
        <w:rFonts w:hint="default"/>
      </w:rPr>
    </w:lvl>
    <w:lvl w:ilvl="8">
      <w:start w:val="1"/>
      <w:numFmt w:val="decimal"/>
      <w:lvlText w:val="%1.%2.%3.%4.%5.%6.%7.%8.%9."/>
      <w:lvlJc w:val="left"/>
      <w:pPr>
        <w:ind w:left="3024" w:hanging="1800"/>
      </w:pPr>
      <w:rPr>
        <w:rFonts w:hint="default"/>
      </w:rPr>
    </w:lvl>
  </w:abstractNum>
  <w:abstractNum w:abstractNumId="6" w15:restartNumberingAfterBreak="0">
    <w:nsid w:val="5DA30472"/>
    <w:multiLevelType w:val="multilevel"/>
    <w:tmpl w:val="C8D64C02"/>
    <w:lvl w:ilvl="0">
      <w:start w:val="1"/>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E2"/>
    <w:rsid w:val="000831E2"/>
    <w:rsid w:val="00332CBC"/>
    <w:rsid w:val="00381650"/>
    <w:rsid w:val="00444990"/>
    <w:rsid w:val="007A3E1A"/>
    <w:rsid w:val="00AD2437"/>
    <w:rsid w:val="00B7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F539D"/>
  <w14:defaultImageDpi w14:val="300"/>
  <w15:docId w15:val="{4DEB2992-822F-431E-9112-69F70C5A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1E2"/>
    <w:pPr>
      <w:suppressAutoHyphens/>
    </w:pPr>
    <w:rPr>
      <w:rFonts w:ascii="Times New Roman" w:eastAsia="Times New Roman" w:hAnsi="Times New Roman" w:cs="Calibri"/>
      <w:lang w:val="lv-LV" w:eastAsia="ar-SA"/>
    </w:rPr>
  </w:style>
  <w:style w:type="paragraph" w:styleId="Heading2">
    <w:name w:val="heading 2"/>
    <w:basedOn w:val="Normal"/>
    <w:next w:val="Normal"/>
    <w:link w:val="Heading2Char"/>
    <w:qFormat/>
    <w:rsid w:val="000831E2"/>
    <w:pPr>
      <w:keepNext/>
      <w:numPr>
        <w:ilvl w:val="1"/>
        <w:numId w:val="1"/>
      </w:numPr>
      <w:spacing w:before="240" w:after="60"/>
      <w:outlineLvl w:val="1"/>
    </w:pPr>
    <w:rPr>
      <w:rFonts w:cs="Arial"/>
      <w:b/>
      <w:bCs/>
      <w:iCs/>
      <w:color w:val="000000"/>
      <w:sz w:val="28"/>
      <w:szCs w:val="28"/>
    </w:rPr>
  </w:style>
  <w:style w:type="paragraph" w:styleId="Heading4">
    <w:name w:val="heading 4"/>
    <w:basedOn w:val="Normal"/>
    <w:next w:val="Normal"/>
    <w:link w:val="Heading4Char"/>
    <w:qFormat/>
    <w:rsid w:val="000831E2"/>
    <w:pPr>
      <w:keepNext/>
      <w:numPr>
        <w:ilvl w:val="3"/>
        <w:numId w:val="1"/>
      </w:numPr>
      <w:spacing w:before="240" w:after="60"/>
      <w:outlineLvl w:val="3"/>
    </w:pPr>
    <w:rPr>
      <w:rFonts w:cs="Times New Roman"/>
      <w:b/>
      <w:bCs/>
      <w:sz w:val="28"/>
      <w:szCs w:val="28"/>
      <w:lang w:val="en-GB"/>
    </w:rPr>
  </w:style>
  <w:style w:type="paragraph" w:styleId="Heading6">
    <w:name w:val="heading 6"/>
    <w:basedOn w:val="Normal"/>
    <w:next w:val="Normal"/>
    <w:link w:val="Heading6Char"/>
    <w:qFormat/>
    <w:rsid w:val="000831E2"/>
    <w:pPr>
      <w:numPr>
        <w:ilvl w:val="5"/>
        <w:numId w:val="1"/>
      </w:numPr>
      <w:spacing w:before="240" w:after="60"/>
      <w:outlineLvl w:val="5"/>
    </w:pPr>
    <w:rPr>
      <w:rFonts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31E2"/>
    <w:rPr>
      <w:rFonts w:ascii="Times New Roman" w:eastAsia="Times New Roman" w:hAnsi="Times New Roman" w:cs="Arial"/>
      <w:b/>
      <w:bCs/>
      <w:iCs/>
      <w:color w:val="000000"/>
      <w:sz w:val="28"/>
      <w:szCs w:val="28"/>
      <w:lang w:val="lv-LV" w:eastAsia="ar-SA"/>
    </w:rPr>
  </w:style>
  <w:style w:type="character" w:customStyle="1" w:styleId="Heading4Char">
    <w:name w:val="Heading 4 Char"/>
    <w:basedOn w:val="DefaultParagraphFont"/>
    <w:link w:val="Heading4"/>
    <w:rsid w:val="000831E2"/>
    <w:rPr>
      <w:rFonts w:ascii="Times New Roman" w:eastAsia="Times New Roman" w:hAnsi="Times New Roman" w:cs="Times New Roman"/>
      <w:b/>
      <w:bCs/>
      <w:sz w:val="28"/>
      <w:szCs w:val="28"/>
      <w:lang w:val="en-GB" w:eastAsia="ar-SA"/>
    </w:rPr>
  </w:style>
  <w:style w:type="character" w:customStyle="1" w:styleId="Heading6Char">
    <w:name w:val="Heading 6 Char"/>
    <w:basedOn w:val="DefaultParagraphFont"/>
    <w:link w:val="Heading6"/>
    <w:rsid w:val="000831E2"/>
    <w:rPr>
      <w:rFonts w:ascii="Times New Roman" w:eastAsia="Times New Roman" w:hAnsi="Times New Roman" w:cs="Times New Roman"/>
      <w:b/>
      <w:bCs/>
      <w:sz w:val="22"/>
      <w:szCs w:val="22"/>
      <w:lang w:val="en-GB" w:eastAsia="ar-SA"/>
    </w:rPr>
  </w:style>
  <w:style w:type="paragraph" w:styleId="Header">
    <w:name w:val="header"/>
    <w:aliases w:val="Header Char Char"/>
    <w:basedOn w:val="Normal"/>
    <w:link w:val="HeaderChar"/>
    <w:rsid w:val="000831E2"/>
    <w:pPr>
      <w:tabs>
        <w:tab w:val="center" w:pos="4153"/>
        <w:tab w:val="right" w:pos="8306"/>
      </w:tabs>
      <w:suppressAutoHyphens w:val="0"/>
      <w:overflowPunct w:val="0"/>
      <w:autoSpaceDE w:val="0"/>
      <w:autoSpaceDN w:val="0"/>
      <w:adjustRightInd w:val="0"/>
      <w:jc w:val="center"/>
    </w:pPr>
    <w:rPr>
      <w:rFonts w:ascii="Arial" w:hAnsi="Arial" w:cs="Times New Roman"/>
      <w:noProof/>
      <w:sz w:val="20"/>
      <w:szCs w:val="20"/>
      <w:lang w:val="ru-RU" w:eastAsia="lv-LV"/>
    </w:rPr>
  </w:style>
  <w:style w:type="character" w:customStyle="1" w:styleId="HeaderChar">
    <w:name w:val="Header Char"/>
    <w:aliases w:val="Header Char Char Char"/>
    <w:basedOn w:val="DefaultParagraphFont"/>
    <w:link w:val="Header"/>
    <w:rsid w:val="000831E2"/>
    <w:rPr>
      <w:rFonts w:ascii="Arial" w:eastAsia="Times New Roman" w:hAnsi="Arial" w:cs="Times New Roman"/>
      <w:noProof/>
      <w:sz w:val="20"/>
      <w:szCs w:val="20"/>
      <w:lang w:val="ru-RU" w:eastAsia="lv-LV"/>
    </w:rPr>
  </w:style>
  <w:style w:type="character" w:customStyle="1" w:styleId="FontStyle13">
    <w:name w:val="Font Style13"/>
    <w:rsid w:val="000831E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3</cp:revision>
  <dcterms:created xsi:type="dcterms:W3CDTF">2020-05-06T13:40:00Z</dcterms:created>
  <dcterms:modified xsi:type="dcterms:W3CDTF">2020-05-06T13:45:00Z</dcterms:modified>
</cp:coreProperties>
</file>