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Default="00F10167" w:rsidP="00F10167">
      <w:pPr>
        <w:jc w:val="right"/>
        <w:rPr>
          <w:rFonts w:ascii="Geneva" w:hAnsi="Geneva"/>
          <w:color w:val="FF0000"/>
          <w:sz w:val="18"/>
          <w:szCs w:val="18"/>
          <w:lang w:val="lv-LV"/>
        </w:rPr>
      </w:pPr>
      <w:r w:rsidRPr="0058753E">
        <w:rPr>
          <w:rFonts w:ascii="Geneva" w:hAnsi="Geneva"/>
          <w:sz w:val="18"/>
          <w:szCs w:val="18"/>
          <w:lang w:val="lv-LV"/>
        </w:rPr>
        <w:t>LU CFI iepirkumu komisijas sēdē</w:t>
      </w:r>
    </w:p>
    <w:p w14:paraId="44313CE2" w14:textId="2784CF89" w:rsidR="009061EF" w:rsidRPr="009A0447" w:rsidRDefault="009061EF" w:rsidP="00F10167">
      <w:pPr>
        <w:jc w:val="right"/>
        <w:rPr>
          <w:rFonts w:ascii="Geneva" w:hAnsi="Geneva"/>
          <w:sz w:val="18"/>
          <w:szCs w:val="18"/>
          <w:lang w:val="lv-LV"/>
        </w:rPr>
      </w:pPr>
      <w:r w:rsidRPr="009A0447">
        <w:rPr>
          <w:rFonts w:ascii="Geneva" w:hAnsi="Geneva"/>
          <w:sz w:val="18"/>
          <w:szCs w:val="18"/>
          <w:lang w:val="lv-LV"/>
        </w:rPr>
        <w:t xml:space="preserve">Ar </w:t>
      </w:r>
      <w:r w:rsidR="00F56C86" w:rsidRPr="009A0447">
        <w:rPr>
          <w:rFonts w:ascii="Geneva" w:hAnsi="Geneva"/>
          <w:sz w:val="18"/>
          <w:szCs w:val="18"/>
          <w:lang w:val="lv-LV"/>
        </w:rPr>
        <w:t>01.03</w:t>
      </w:r>
      <w:r w:rsidRPr="009A0447">
        <w:rPr>
          <w:rFonts w:ascii="Geneva" w:hAnsi="Geneva"/>
          <w:sz w:val="18"/>
          <w:szCs w:val="18"/>
          <w:lang w:val="lv-LV"/>
        </w:rPr>
        <w:t>.2019. grozījumiem</w:t>
      </w:r>
    </w:p>
    <w:p w14:paraId="2D1A7165" w14:textId="3A571007" w:rsidR="004C7042" w:rsidRDefault="004C7042" w:rsidP="00F10167">
      <w:pPr>
        <w:jc w:val="right"/>
        <w:rPr>
          <w:rFonts w:ascii="Geneva" w:hAnsi="Geneva"/>
          <w:color w:val="FF0000"/>
          <w:sz w:val="18"/>
          <w:szCs w:val="18"/>
          <w:lang w:val="lv-LV"/>
        </w:rPr>
      </w:pPr>
      <w:r>
        <w:rPr>
          <w:rFonts w:ascii="Geneva" w:hAnsi="Geneva"/>
          <w:color w:val="FF0000"/>
          <w:sz w:val="18"/>
          <w:szCs w:val="18"/>
          <w:lang w:val="lv-LV"/>
        </w:rPr>
        <w:t>Ar 21.03.2019. grozījumiem</w:t>
      </w:r>
    </w:p>
    <w:p w14:paraId="390EC0B9" w14:textId="77777777" w:rsidR="004C7042" w:rsidRPr="009061EF" w:rsidRDefault="004C7042" w:rsidP="00F10167">
      <w:pPr>
        <w:jc w:val="right"/>
        <w:rPr>
          <w:rFonts w:ascii="Geneva" w:hAnsi="Geneva"/>
          <w:color w:val="FF0000"/>
          <w:sz w:val="18"/>
          <w:szCs w:val="18"/>
          <w:lang w:val="lv-LV"/>
        </w:rPr>
      </w:pPr>
      <w:bookmarkStart w:id="0" w:name="_GoBack"/>
      <w:bookmarkEnd w:id="0"/>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Sarakstarindkopa"/>
        <w:ind w:left="0"/>
        <w:jc w:val="center"/>
        <w:rPr>
          <w:rFonts w:ascii="Geneva" w:hAnsi="Geneva" w:cs="Arial"/>
          <w:b/>
          <w:bCs/>
          <w:sz w:val="18"/>
          <w:szCs w:val="18"/>
          <w:lang w:val="lv-LV"/>
        </w:rPr>
      </w:pPr>
    </w:p>
    <w:p w14:paraId="59CC258F" w14:textId="77777777" w:rsidR="00B04C47" w:rsidRPr="002C675F" w:rsidRDefault="00B04C47" w:rsidP="00B04C47">
      <w:pPr>
        <w:pStyle w:val="Sarakstarindkopa"/>
        <w:ind w:left="0"/>
        <w:jc w:val="center"/>
        <w:rPr>
          <w:rFonts w:ascii="Geneva" w:hAnsi="Geneva" w:cs="Arial"/>
          <w:b/>
          <w:bCs/>
          <w:sz w:val="18"/>
          <w:szCs w:val="18"/>
          <w:lang w:val="lv-LV"/>
        </w:rPr>
      </w:pPr>
      <w:r w:rsidRPr="002C675F">
        <w:rPr>
          <w:rFonts w:ascii="Geneva" w:hAnsi="Geneva" w:cs="Arial"/>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6648E8" w:rsidRDefault="006B6D70" w:rsidP="00566A30">
      <w:pPr>
        <w:jc w:val="center"/>
        <w:rPr>
          <w:rFonts w:ascii="Geneva" w:hAnsi="Geneva" w:cs="Arial"/>
          <w:sz w:val="18"/>
          <w:szCs w:val="18"/>
          <w:lang w:val="lv-LV"/>
        </w:rPr>
      </w:pPr>
    </w:p>
    <w:p w14:paraId="6F6503F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ATKLĀTA KONKURSA</w:t>
      </w:r>
    </w:p>
    <w:p w14:paraId="1155FE77" w14:textId="0C02D1D6" w:rsidR="00566A30" w:rsidRPr="006648E8" w:rsidRDefault="00566A30" w:rsidP="00566A30">
      <w:pPr>
        <w:jc w:val="center"/>
        <w:rPr>
          <w:rFonts w:ascii="Geneva" w:hAnsi="Geneva" w:cs="Arial"/>
          <w:b/>
          <w:caps/>
          <w:sz w:val="18"/>
          <w:szCs w:val="18"/>
        </w:rPr>
      </w:pPr>
      <w:r w:rsidRPr="006648E8">
        <w:rPr>
          <w:rFonts w:ascii="Geneva" w:hAnsi="Geneva" w:cs="Arial"/>
          <w:b/>
          <w:caps/>
          <w:sz w:val="18"/>
          <w:szCs w:val="18"/>
          <w:lang w:val="lv-LV"/>
        </w:rPr>
        <w:t>“</w:t>
      </w:r>
      <w:r w:rsidR="006648E8" w:rsidRPr="006648E8">
        <w:rPr>
          <w:rFonts w:ascii="Geneva" w:hAnsi="Geneva"/>
          <w:b/>
          <w:sz w:val="18"/>
          <w:szCs w:val="18"/>
        </w:rPr>
        <w:t>Rentgenstaru fotoelektronu spektroskopijas iekārta</w:t>
      </w:r>
      <w:r w:rsidRPr="006648E8">
        <w:rPr>
          <w:rFonts w:ascii="Geneva" w:hAnsi="Geneva" w:cs="Arial"/>
          <w:b/>
          <w:caps/>
          <w:sz w:val="18"/>
          <w:szCs w:val="18"/>
        </w:rPr>
        <w:t>”</w:t>
      </w:r>
    </w:p>
    <w:p w14:paraId="1738EA4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NOLIKUMS</w:t>
      </w:r>
    </w:p>
    <w:p w14:paraId="0F9937D1" w14:textId="77777777" w:rsidR="00566A30" w:rsidRPr="006648E8" w:rsidRDefault="00566A30" w:rsidP="00566A30">
      <w:pPr>
        <w:jc w:val="center"/>
        <w:rPr>
          <w:rFonts w:ascii="Geneva" w:hAnsi="Geneva" w:cs="Arial"/>
          <w:b/>
          <w:caps/>
          <w:sz w:val="18"/>
          <w:szCs w:val="18"/>
        </w:rPr>
      </w:pPr>
    </w:p>
    <w:p w14:paraId="64D26C14" w14:textId="77777777" w:rsidR="00566A30" w:rsidRPr="006648E8" w:rsidRDefault="00566A30" w:rsidP="00566A30">
      <w:pPr>
        <w:jc w:val="center"/>
        <w:rPr>
          <w:rFonts w:ascii="Geneva" w:hAnsi="Geneva" w:cs="Arial"/>
          <w:b/>
          <w:caps/>
          <w:sz w:val="18"/>
          <w:szCs w:val="18"/>
        </w:rPr>
      </w:pPr>
    </w:p>
    <w:p w14:paraId="20087301" w14:textId="77777777" w:rsidR="00566A30" w:rsidRPr="006648E8"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OPEN TENDER</w:t>
      </w:r>
    </w:p>
    <w:p w14:paraId="7F30A123" w14:textId="2E2E5098" w:rsidR="00566A30" w:rsidRPr="006648E8" w:rsidRDefault="00566A30" w:rsidP="00566A30">
      <w:pPr>
        <w:jc w:val="center"/>
        <w:rPr>
          <w:rFonts w:ascii="Geneva" w:hAnsi="Geneva" w:cs="Arial"/>
          <w:b/>
          <w:color w:val="4F81BD" w:themeColor="accent1"/>
          <w:sz w:val="18"/>
          <w:szCs w:val="18"/>
          <w:lang w:val="lv-LV"/>
        </w:rPr>
      </w:pPr>
      <w:r w:rsidRPr="006648E8">
        <w:rPr>
          <w:rFonts w:ascii="Geneva" w:hAnsi="Geneva" w:cs="Arial"/>
          <w:b/>
          <w:color w:val="4F81BD" w:themeColor="accent1"/>
          <w:sz w:val="18"/>
          <w:szCs w:val="18"/>
          <w:lang w:val="lv-LV"/>
        </w:rPr>
        <w:t>“</w:t>
      </w:r>
      <w:r w:rsidR="006648E8" w:rsidRPr="006648E8">
        <w:rPr>
          <w:rFonts w:ascii="Geneva" w:hAnsi="Geneva"/>
          <w:b/>
          <w:color w:val="4F81BD" w:themeColor="accent1"/>
          <w:sz w:val="18"/>
          <w:szCs w:val="18"/>
        </w:rPr>
        <w:t>X-ray photoelectron spectroscopy system</w:t>
      </w:r>
      <w:r w:rsidRPr="006648E8">
        <w:rPr>
          <w:rFonts w:ascii="Geneva" w:hAnsi="Geneva" w:cs="Arial"/>
          <w:b/>
          <w:color w:val="4F81BD" w:themeColor="accent1"/>
          <w:sz w:val="18"/>
          <w:szCs w:val="18"/>
          <w:lang w:val="lv-LV"/>
        </w:rPr>
        <w:t>”</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623F960B"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6648E8">
        <w:rPr>
          <w:rFonts w:ascii="Geneva" w:hAnsi="Geneva" w:cs="Arial"/>
          <w:sz w:val="18"/>
          <w:szCs w:val="18"/>
          <w:lang w:val="lv-LV"/>
        </w:rPr>
        <w:t>5</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lastRenderedPageBreak/>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1AE97362"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6648E8">
              <w:rPr>
                <w:rFonts w:ascii="Geneva" w:hAnsi="Geneva" w:cs="Arial"/>
                <w:color w:val="548DD4" w:themeColor="text2" w:themeTint="99"/>
                <w:sz w:val="18"/>
                <w:szCs w:val="18"/>
                <w:lang w:val="lv-LV"/>
              </w:rPr>
              <w:t>LU CFI 2019/5</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2121ED0D"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r w:rsidR="006648E8" w:rsidRPr="006648E8">
              <w:rPr>
                <w:rFonts w:ascii="Geneva" w:hAnsi="Geneva"/>
                <w:color w:val="4F81BD" w:themeColor="accent1"/>
                <w:sz w:val="18"/>
                <w:szCs w:val="18"/>
              </w:rPr>
              <w:t>Rentgenstaru fotoelektronu spektroskopijas iekārta</w:t>
            </w:r>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77777777"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3B87367B" w:rsidR="00B00CE2" w:rsidRPr="006648E8"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Fizikālo rādītāju pārbaudes instrumenti.</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Papildus CPV kodi:</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 xml:space="preserve">38500000-0 - </w:t>
            </w:r>
            <w:r w:rsidR="006648E8" w:rsidRPr="006648E8">
              <w:rPr>
                <w:rFonts w:ascii="Geneva" w:hAnsi="Geneva"/>
                <w:i/>
                <w:color w:val="4F81BD" w:themeColor="accent1"/>
                <w:sz w:val="18"/>
                <w:szCs w:val="18"/>
              </w:rPr>
              <w:t>Pārbaudes un analīžu aparāti</w:t>
            </w:r>
            <w:proofErr w:type="gramStart"/>
            <w:r w:rsidR="006648E8" w:rsidRPr="006648E8">
              <w:rPr>
                <w:rFonts w:ascii="Geneva" w:hAnsi="Geneva"/>
                <w:i/>
                <w:color w:val="4F81BD" w:themeColor="accent1"/>
                <w:sz w:val="18"/>
                <w:szCs w:val="18"/>
              </w:rPr>
              <w:t>,</w:t>
            </w:r>
            <w:r w:rsidR="006648E8" w:rsidRPr="006648E8">
              <w:rPr>
                <w:rFonts w:ascii="Geneva" w:hAnsi="Geneva"/>
                <w:color w:val="4F81BD" w:themeColor="accent1"/>
                <w:sz w:val="18"/>
                <w:szCs w:val="18"/>
              </w:rPr>
              <w:t xml:space="preserve">  38900000</w:t>
            </w:r>
            <w:proofErr w:type="gramEnd"/>
            <w:r w:rsidR="006648E8" w:rsidRPr="006648E8">
              <w:rPr>
                <w:rFonts w:ascii="Geneva" w:hAnsi="Geneva"/>
                <w:color w:val="4F81BD" w:themeColor="accent1"/>
                <w:sz w:val="18"/>
                <w:szCs w:val="18"/>
              </w:rPr>
              <w:t xml:space="preserve">-4 - </w:t>
            </w:r>
            <w:r w:rsidR="006648E8" w:rsidRPr="006648E8">
              <w:rPr>
                <w:rFonts w:ascii="Geneva" w:hAnsi="Geneva"/>
                <w:i/>
                <w:color w:val="4F81BD" w:themeColor="accent1"/>
                <w:sz w:val="18"/>
                <w:szCs w:val="18"/>
              </w:rPr>
              <w:t>Dažādi vērtējuma un pārbaudes instrumenti.</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174BE70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9F0841">
              <w:rPr>
                <w:rFonts w:ascii="Geneva" w:hAnsi="Geneva" w:cs="Arial"/>
                <w:color w:val="548DD4" w:themeColor="text2" w:themeTint="99"/>
                <w:sz w:val="18"/>
                <w:szCs w:val="18"/>
                <w:lang w:val="lv-LV"/>
              </w:rPr>
              <w:t>ne vēlāk kā 6 (sešu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DAC90A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977314">
              <w:rPr>
                <w:rFonts w:ascii="Geneva" w:hAnsi="Geneva" w:cs="Arial"/>
                <w:bCs/>
                <w:sz w:val="18"/>
                <w:szCs w:val="18"/>
                <w:lang w:val="lv-LV"/>
              </w:rPr>
              <w:t>a projekts pievienots Nolikuma 5</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r w:rsidR="0062281C" w:rsidRPr="0058753E">
              <w:rPr>
                <w:rFonts w:ascii="Geneva" w:hAnsi="Geneva"/>
                <w:sz w:val="18"/>
                <w:szCs w:val="18"/>
              </w:rPr>
              <w:t>Piegādātājs var iesniegt vienu piedāvājuma variantu</w:t>
            </w:r>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20812E17" w14:textId="56205CDA" w:rsidR="00561E64" w:rsidRPr="004521A1" w:rsidRDefault="00B00CE2" w:rsidP="004521A1">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2F48D3">
              <w:rPr>
                <w:rFonts w:ascii="Geneva" w:hAnsi="Geneva" w:cs="Arial"/>
                <w:b/>
                <w:sz w:val="18"/>
                <w:szCs w:val="18"/>
                <w:lang w:val="lv-LV"/>
              </w:rPr>
              <w:t>4</w:t>
            </w:r>
            <w:r w:rsidRPr="0058753E">
              <w:rPr>
                <w:rFonts w:ascii="Geneva" w:hAnsi="Geneva" w:cs="Arial"/>
                <w:b/>
                <w:sz w:val="18"/>
                <w:szCs w:val="18"/>
                <w:lang w:val="lv-LV"/>
              </w:rPr>
              <w:t xml:space="preserve">ijs: </w:t>
            </w:r>
            <w:r w:rsidRPr="0058753E">
              <w:rPr>
                <w:rFonts w:ascii="Geneva" w:hAnsi="Geneva" w:cs="Arial"/>
                <w:sz w:val="18"/>
                <w:szCs w:val="18"/>
                <w:lang w:val="lv-LV"/>
              </w:rPr>
              <w:t xml:space="preserve">Pasūtītājs piešķir iepirkuma līguma slēgšanas tiesības </w:t>
            </w:r>
            <w:r w:rsidRPr="000151A8">
              <w:rPr>
                <w:rFonts w:ascii="Geneva" w:hAnsi="Geneva" w:cs="Arial"/>
                <w:color w:val="1F497D" w:themeColor="text2"/>
                <w:sz w:val="18"/>
                <w:szCs w:val="18"/>
                <w:lang w:val="lv-LV"/>
              </w:rPr>
              <w:t>saimnieciski visizdevīgākajam piedāvājumam, kuru nosaka</w:t>
            </w:r>
            <w:r w:rsidR="004521A1" w:rsidRPr="000151A8">
              <w:rPr>
                <w:rFonts w:ascii="Geneva" w:hAnsi="Geneva" w:cs="Arial"/>
                <w:color w:val="1F497D" w:themeColor="text2"/>
                <w:sz w:val="18"/>
                <w:szCs w:val="18"/>
                <w:lang w:val="lv-LV"/>
              </w:rPr>
              <w:t xml:space="preserve"> saskaņā ar nolikuma 9.p</w:t>
            </w:r>
            <w:r w:rsidR="00E04E55">
              <w:rPr>
                <w:rFonts w:ascii="Geneva" w:hAnsi="Geneva" w:cs="Arial"/>
                <w:color w:val="1F497D" w:themeColor="text2"/>
                <w:sz w:val="18"/>
                <w:szCs w:val="18"/>
                <w:lang w:val="lv-LV"/>
              </w:rPr>
              <w:t>unktu un 4</w:t>
            </w:r>
            <w:r w:rsidR="004521A1" w:rsidRPr="000151A8">
              <w:rPr>
                <w:rFonts w:ascii="Geneva" w:hAnsi="Geneva" w:cs="Arial"/>
                <w:color w:val="1F497D" w:themeColor="text2"/>
                <w:sz w:val="18"/>
                <w:szCs w:val="18"/>
                <w:lang w:val="lv-LV"/>
              </w:rPr>
              <w:t>.pielikumu</w:t>
            </w:r>
            <w:r w:rsidR="004521A1">
              <w:rPr>
                <w:rFonts w:ascii="Geneva" w:hAnsi="Geneva" w:cs="Arial"/>
                <w:sz w:val="18"/>
                <w:szCs w:val="18"/>
                <w:lang w:val="lv-LV"/>
              </w:rPr>
              <w:t>.</w:t>
            </w:r>
          </w:p>
          <w:p w14:paraId="5C817F3C" w14:textId="77777777" w:rsidR="00B00CE2" w:rsidRPr="0058753E" w:rsidRDefault="00B00CE2" w:rsidP="00B00CE2">
            <w:pPr>
              <w:pStyle w:val="Virsraksts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735300C5"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w:t>
            </w:r>
            <w:r w:rsidRPr="0058753E">
              <w:rPr>
                <w:rFonts w:ascii="Geneva" w:hAnsi="Geneva" w:cs="Arial"/>
                <w:sz w:val="18"/>
                <w:szCs w:val="18"/>
                <w:lang w:val="lv-LV"/>
              </w:rPr>
              <w:lastRenderedPageBreak/>
              <w:t xml:space="preserve">piegādātāju jautājumiem, ir pieejama Pasūtītāja tīmekļa vietnē </w:t>
            </w:r>
            <w:hyperlink r:id="rId8" w:history="1">
              <w:r w:rsidRPr="0058753E">
                <w:rPr>
                  <w:rStyle w:val="Hipersaite"/>
                  <w:rFonts w:ascii="Geneva" w:hAnsi="Geneva" w:cs="Arial"/>
                  <w:sz w:val="18"/>
                  <w:szCs w:val="18"/>
                  <w:lang w:val="lv-LV"/>
                </w:rPr>
                <w:t>www.cfi.lu.lv</w:t>
              </w:r>
            </w:hyperlink>
            <w:r w:rsidRPr="0058753E">
              <w:rPr>
                <w:rFonts w:ascii="Geneva" w:hAnsi="Geneva" w:cs="Arial"/>
                <w:sz w:val="18"/>
                <w:szCs w:val="18"/>
                <w:lang w:val="lv-LV"/>
              </w:rPr>
              <w:t xml:space="preserve"> – sadaļā „Iepirkumi” un </w:t>
            </w:r>
            <w:hyperlink r:id="rId9" w:history="1">
              <w:r w:rsidRPr="0058753E">
                <w:rPr>
                  <w:rStyle w:val="Hipersaite"/>
                  <w:rFonts w:ascii="Geneva" w:hAnsi="Geneva" w:cs="Arial"/>
                  <w:sz w:val="18"/>
                  <w:szCs w:val="18"/>
                  <w:lang w:val="lv-LV"/>
                </w:rPr>
                <w:t>www.eis.gov.lv</w:t>
              </w:r>
            </w:hyperlink>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Vresatsau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4C7042" w:rsidRPr="004C7042">
              <w:rPr>
                <w:rFonts w:ascii="Geneva" w:hAnsi="Geneva" w:cs="Arial"/>
                <w:b/>
                <w:color w:val="FF0000"/>
                <w:sz w:val="18"/>
                <w:szCs w:val="18"/>
              </w:rPr>
              <w:t>23.</w:t>
            </w:r>
            <w:r w:rsidR="004C7042">
              <w:rPr>
                <w:rFonts w:ascii="Geneva" w:hAnsi="Geneva" w:cs="Arial"/>
                <w:b/>
                <w:color w:val="4F81BD" w:themeColor="accent1"/>
                <w:sz w:val="18"/>
                <w:szCs w:val="18"/>
              </w:rPr>
              <w:t xml:space="preserve"> </w:t>
            </w:r>
            <w:proofErr w:type="gramStart"/>
            <w:r w:rsidR="00EF5783" w:rsidRPr="004C7042">
              <w:rPr>
                <w:rFonts w:ascii="Geneva" w:hAnsi="Geneva" w:cs="Arial"/>
                <w:b/>
                <w:strike/>
                <w:color w:val="FF0000"/>
                <w:sz w:val="18"/>
                <w:szCs w:val="18"/>
              </w:rPr>
              <w:t>5</w:t>
            </w:r>
            <w:r w:rsidR="00EF5783">
              <w:rPr>
                <w:rFonts w:ascii="Geneva" w:hAnsi="Geneva" w:cs="Arial"/>
                <w:b/>
                <w:color w:val="FF0000"/>
                <w:sz w:val="18"/>
                <w:szCs w:val="18"/>
              </w:rPr>
              <w:t>.aprīlim</w:t>
            </w:r>
            <w:r w:rsidR="0016393A">
              <w:rPr>
                <w:rFonts w:ascii="Geneva" w:hAnsi="Geneva" w:cs="Arial"/>
                <w:b/>
                <w:strike/>
                <w:color w:val="4F81BD" w:themeColor="accent1"/>
                <w:sz w:val="18"/>
                <w:szCs w:val="18"/>
              </w:rPr>
              <w:t>11.5</w:t>
            </w:r>
            <w:r w:rsidR="0058753E">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martam</w:t>
            </w:r>
            <w:proofErr w:type="gramEnd"/>
            <w:r w:rsidR="0058753E" w:rsidRPr="0058753E">
              <w:rPr>
                <w:rFonts w:ascii="Geneva" w:hAnsi="Geneva" w:cs="Arial"/>
                <w:b/>
                <w:color w:val="4F81BD" w:themeColor="accent1"/>
                <w:sz w:val="18"/>
                <w:szCs w:val="18"/>
              </w:rPr>
              <w:t xml:space="preserve">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hyperlink r:id="rId10" w:history="1">
              <w:r w:rsidRPr="0058753E">
                <w:rPr>
                  <w:rStyle w:val="Hipersaite"/>
                  <w:rFonts w:ascii="Geneva" w:hAnsi="Geneva" w:cs="Arial"/>
                  <w:i/>
                  <w:sz w:val="18"/>
                  <w:szCs w:val="18"/>
                  <w:lang w:val="lv-LV"/>
                </w:rPr>
                <w:t>ievalr@cfi.lu.lv</w:t>
              </w:r>
            </w:hyperlink>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10FC1999"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w:t>
            </w:r>
            <w:r w:rsidR="004C7042">
              <w:rPr>
                <w:rFonts w:ascii="Geneva" w:hAnsi="Geneva" w:cs="Arial"/>
                <w:b/>
                <w:color w:val="4F81BD" w:themeColor="accent1"/>
                <w:sz w:val="18"/>
                <w:szCs w:val="18"/>
              </w:rPr>
              <w:t xml:space="preserve"> </w:t>
            </w:r>
            <w:r w:rsidR="004C7042" w:rsidRPr="004C7042">
              <w:rPr>
                <w:rFonts w:ascii="Geneva" w:hAnsi="Geneva" w:cs="Arial"/>
                <w:b/>
                <w:color w:val="FF0000"/>
                <w:sz w:val="18"/>
                <w:szCs w:val="18"/>
              </w:rPr>
              <w:t>23.</w:t>
            </w:r>
            <w:r w:rsidR="0058753E" w:rsidRPr="004C7042">
              <w:rPr>
                <w:rFonts w:ascii="Geneva" w:hAnsi="Geneva" w:cs="Arial"/>
                <w:b/>
                <w:color w:val="FF0000"/>
                <w:sz w:val="18"/>
                <w:szCs w:val="18"/>
              </w:rPr>
              <w:t xml:space="preserve"> </w:t>
            </w:r>
            <w:proofErr w:type="gramStart"/>
            <w:r w:rsidR="00EF5783" w:rsidRPr="004C7042">
              <w:rPr>
                <w:rFonts w:ascii="Geneva" w:hAnsi="Geneva" w:cs="Arial"/>
                <w:b/>
                <w:strike/>
                <w:color w:val="FF0000"/>
                <w:sz w:val="18"/>
                <w:szCs w:val="18"/>
              </w:rPr>
              <w:t>5</w:t>
            </w:r>
            <w:r w:rsidR="00EF5783">
              <w:rPr>
                <w:rFonts w:ascii="Geneva" w:hAnsi="Geneva" w:cs="Arial"/>
                <w:b/>
                <w:color w:val="FF0000"/>
                <w:sz w:val="18"/>
                <w:szCs w:val="18"/>
              </w:rPr>
              <w:t>.aprīlim</w:t>
            </w:r>
            <w:proofErr w:type="gramEnd"/>
            <w:r w:rsidR="00EF5783">
              <w:rPr>
                <w:rFonts w:ascii="Geneva" w:hAnsi="Geneva" w:cs="Arial"/>
                <w:b/>
                <w:color w:val="FF0000"/>
                <w:sz w:val="18"/>
                <w:szCs w:val="18"/>
              </w:rPr>
              <w:t xml:space="preserve"> </w:t>
            </w:r>
            <w:r w:rsidR="0016393A">
              <w:rPr>
                <w:rFonts w:ascii="Geneva" w:hAnsi="Geneva" w:cs="Arial"/>
                <w:b/>
                <w:strike/>
                <w:color w:val="4F81BD" w:themeColor="accent1"/>
                <w:sz w:val="18"/>
                <w:szCs w:val="18"/>
              </w:rPr>
              <w:t>11.5</w:t>
            </w:r>
            <w:r w:rsidR="0016393A">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martam</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1BFEB259"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2019.gada</w:t>
            </w:r>
            <w:r w:rsidR="004C7042">
              <w:rPr>
                <w:rFonts w:ascii="Geneva" w:hAnsi="Geneva" w:cs="Arial"/>
                <w:b/>
                <w:color w:val="4F81BD" w:themeColor="accent1"/>
                <w:sz w:val="18"/>
                <w:szCs w:val="18"/>
              </w:rPr>
              <w:t xml:space="preserve"> </w:t>
            </w:r>
            <w:r w:rsidR="004C7042" w:rsidRPr="004C7042">
              <w:rPr>
                <w:rFonts w:ascii="Geneva" w:hAnsi="Geneva" w:cs="Arial"/>
                <w:b/>
                <w:color w:val="FF0000"/>
                <w:sz w:val="18"/>
                <w:szCs w:val="18"/>
              </w:rPr>
              <w:t>23.</w:t>
            </w:r>
            <w:r w:rsidR="0058753E" w:rsidRPr="004C7042">
              <w:rPr>
                <w:rFonts w:ascii="Geneva" w:hAnsi="Geneva" w:cs="Arial"/>
                <w:b/>
                <w:color w:val="FF0000"/>
                <w:sz w:val="18"/>
                <w:szCs w:val="18"/>
              </w:rPr>
              <w:t xml:space="preserve"> </w:t>
            </w:r>
            <w:proofErr w:type="gramStart"/>
            <w:r w:rsidR="00EF5783" w:rsidRPr="004C7042">
              <w:rPr>
                <w:rFonts w:ascii="Geneva" w:hAnsi="Geneva" w:cs="Arial"/>
                <w:b/>
                <w:strike/>
                <w:color w:val="FF0000"/>
                <w:sz w:val="18"/>
                <w:szCs w:val="18"/>
              </w:rPr>
              <w:t>5</w:t>
            </w:r>
            <w:r w:rsidR="00EF5783">
              <w:rPr>
                <w:rFonts w:ascii="Geneva" w:hAnsi="Geneva" w:cs="Arial"/>
                <w:b/>
                <w:color w:val="FF0000"/>
                <w:sz w:val="18"/>
                <w:szCs w:val="18"/>
              </w:rPr>
              <w:t>.aprīlī</w:t>
            </w:r>
            <w:proofErr w:type="gramEnd"/>
            <w:r w:rsidR="00EF5783">
              <w:rPr>
                <w:rFonts w:ascii="Geneva" w:hAnsi="Geneva" w:cs="Arial"/>
                <w:b/>
                <w:color w:val="FF0000"/>
                <w:sz w:val="18"/>
                <w:szCs w:val="18"/>
              </w:rPr>
              <w:t xml:space="preserve"> </w:t>
            </w:r>
            <w:r w:rsidR="0016393A">
              <w:rPr>
                <w:rFonts w:ascii="Geneva" w:hAnsi="Geneva" w:cs="Arial"/>
                <w:b/>
                <w:strike/>
                <w:color w:val="4F81BD" w:themeColor="accent1"/>
                <w:sz w:val="18"/>
                <w:szCs w:val="18"/>
              </w:rPr>
              <w:t>11.5</w:t>
            </w:r>
            <w:r w:rsidR="0058753E">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Sarakstarindkopa"/>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Sarakstarindkopa"/>
              <w:suppressAutoHyphens/>
              <w:ind w:left="360"/>
              <w:jc w:val="center"/>
              <w:rPr>
                <w:rFonts w:ascii="Geneva" w:hAnsi="Geneva" w:cs="Arial"/>
                <w:b/>
                <w:sz w:val="18"/>
                <w:szCs w:val="18"/>
              </w:rPr>
            </w:pPr>
          </w:p>
          <w:p w14:paraId="5F391561" w14:textId="50708A33" w:rsidR="00B00CE2" w:rsidRPr="0058753E" w:rsidRDefault="00B00CE2" w:rsidP="004029AE">
            <w:pPr>
              <w:pStyle w:val="Sarakstarindkopa"/>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6648E8">
              <w:rPr>
                <w:rFonts w:ascii="Geneva" w:hAnsi="Geneva" w:cs="Arial"/>
                <w:color w:val="548DD4" w:themeColor="text2" w:themeTint="99"/>
                <w:sz w:val="18"/>
                <w:szCs w:val="18"/>
              </w:rPr>
              <w:t>LU CFI 2019/5</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Address: Kengaraga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3B8B5A33"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ender “</w:t>
            </w:r>
            <w:r w:rsidR="006648E8" w:rsidRPr="006648E8">
              <w:rPr>
                <w:rFonts w:ascii="Geneva" w:hAnsi="Geneva"/>
                <w:color w:val="4F81BD" w:themeColor="accent1"/>
                <w:sz w:val="18"/>
                <w:szCs w:val="18"/>
              </w:rPr>
              <w:t>X-ray photoelectron spectroscopy system</w:t>
            </w:r>
            <w:r w:rsidRPr="006648E8">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w:t>
            </w:r>
            <w:proofErr w:type="gramStart"/>
            <w:r w:rsidRPr="0058753E">
              <w:rPr>
                <w:rFonts w:ascii="Geneva" w:hAnsi="Geneva" w:cs="Arial"/>
                <w:sz w:val="18"/>
                <w:szCs w:val="18"/>
              </w:rPr>
              <w:t>individual or a legal entity</w:t>
            </w:r>
            <w:proofErr w:type="gramEnd"/>
            <w:r w:rsidRPr="0058753E">
              <w:rPr>
                <w:rFonts w:ascii="Geneva" w:hAnsi="Geneva" w:cs="Arial"/>
                <w:sz w:val="18"/>
                <w:szCs w:val="18"/>
              </w:rPr>
              <w:t xml:space="preserve"> or any association of such in any combination that offers to supply goods on the market.</w:t>
            </w:r>
          </w:p>
          <w:p w14:paraId="346C3FAC" w14:textId="77777777"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37D374CA" w:rsidR="00B00CE2" w:rsidRPr="006648E8"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Instruments for checking physical characteristics</w:t>
            </w:r>
            <w:r w:rsidR="0058753E" w:rsidRPr="006648E8">
              <w:rPr>
                <w:rFonts w:ascii="Geneva" w:hAnsi="Geneva"/>
                <w:color w:val="4F81BD" w:themeColor="accent1"/>
                <w:sz w:val="18"/>
                <w:szCs w:val="18"/>
              </w:rPr>
              <w:t>.</w:t>
            </w:r>
            <w:r w:rsidR="006648E8" w:rsidRPr="006648E8">
              <w:rPr>
                <w:rFonts w:ascii="Geneva" w:hAnsi="Geneva"/>
                <w:color w:val="4F81BD" w:themeColor="accent1"/>
                <w:sz w:val="18"/>
                <w:szCs w:val="18"/>
              </w:rPr>
              <w:t xml:space="preserve"> Additional CPV codes: 38500000-0 - </w:t>
            </w:r>
            <w:r w:rsidR="006648E8" w:rsidRPr="006648E8">
              <w:rPr>
                <w:rFonts w:ascii="Geneva" w:hAnsi="Geneva"/>
                <w:i/>
                <w:color w:val="4F81BD" w:themeColor="accent1"/>
                <w:sz w:val="18"/>
                <w:szCs w:val="18"/>
              </w:rPr>
              <w:t>Checking and testing apparatus</w:t>
            </w:r>
            <w:proofErr w:type="gramStart"/>
            <w:r w:rsidR="006648E8" w:rsidRPr="006648E8">
              <w:rPr>
                <w:rFonts w:ascii="Geneva" w:hAnsi="Geneva"/>
                <w:color w:val="4F81BD" w:themeColor="accent1"/>
                <w:sz w:val="18"/>
                <w:szCs w:val="18"/>
              </w:rPr>
              <w:t>,  38900000</w:t>
            </w:r>
            <w:proofErr w:type="gramEnd"/>
            <w:r w:rsidR="006648E8" w:rsidRPr="006648E8">
              <w:rPr>
                <w:rFonts w:ascii="Geneva" w:hAnsi="Geneva"/>
                <w:color w:val="4F81BD" w:themeColor="accent1"/>
                <w:sz w:val="18"/>
                <w:szCs w:val="18"/>
              </w:rPr>
              <w:t xml:space="preserve">-4 - </w:t>
            </w:r>
            <w:r w:rsidR="006648E8" w:rsidRPr="006648E8">
              <w:rPr>
                <w:rFonts w:ascii="Geneva" w:hAnsi="Geneva"/>
                <w:i/>
                <w:color w:val="4F81BD" w:themeColor="accent1"/>
                <w:sz w:val="18"/>
                <w:szCs w:val="18"/>
              </w:rPr>
              <w:t>Miscellaneous evaluation or testing instruments.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 xml:space="preserve">The subject matter of the Procurement </w:t>
            </w:r>
            <w:proofErr w:type="gramStart"/>
            <w:r w:rsidRPr="0058753E">
              <w:rPr>
                <w:rFonts w:ascii="Geneva" w:hAnsi="Geneva" w:cs="Arial"/>
                <w:b/>
                <w:sz w:val="18"/>
                <w:szCs w:val="18"/>
              </w:rPr>
              <w:t>shall not be divided</w:t>
            </w:r>
            <w:proofErr w:type="gramEnd"/>
            <w:r w:rsidRPr="0058753E">
              <w:rPr>
                <w:rFonts w:ascii="Geneva" w:hAnsi="Geneva" w:cs="Arial"/>
                <w:b/>
                <w:sz w:val="18"/>
                <w:szCs w:val="18"/>
              </w:rPr>
              <w:t>.</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proofErr w:type="gramStart"/>
            <w:r w:rsidRPr="0058753E">
              <w:rPr>
                <w:rFonts w:ascii="Geneva" w:hAnsi="Geneva" w:cs="Arial"/>
                <w:sz w:val="18"/>
                <w:szCs w:val="18"/>
              </w:rPr>
              <w:t>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proofErr w:type="gramEnd"/>
            <w:r w:rsidRPr="0058753E">
              <w:rPr>
                <w:rFonts w:ascii="Geneva" w:hAnsi="Geneva" w:cs="Arial"/>
                <w:sz w:val="18"/>
                <w:szCs w:val="18"/>
              </w:rPr>
              <w:t xml:space="preserve"> </w:t>
            </w:r>
          </w:p>
          <w:p w14:paraId="2D420AB9" w14:textId="67291312"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9F0841">
              <w:rPr>
                <w:rFonts w:ascii="Geneva" w:hAnsi="Geneva" w:cs="Arial"/>
                <w:color w:val="548DD4" w:themeColor="text2" w:themeTint="99"/>
                <w:sz w:val="18"/>
                <w:szCs w:val="18"/>
              </w:rPr>
              <w:t xml:space="preserve">within </w:t>
            </w:r>
            <w:proofErr w:type="gramStart"/>
            <w:r w:rsidR="009F0841">
              <w:rPr>
                <w:rFonts w:ascii="Geneva" w:hAnsi="Geneva" w:cs="Arial"/>
                <w:color w:val="548DD4" w:themeColor="text2" w:themeTint="99"/>
                <w:sz w:val="18"/>
                <w:szCs w:val="18"/>
              </w:rPr>
              <w:t>6</w:t>
            </w:r>
            <w:proofErr w:type="gramEnd"/>
            <w:r w:rsidR="009F0841">
              <w:rPr>
                <w:rFonts w:ascii="Geneva" w:hAnsi="Geneva" w:cs="Arial"/>
                <w:color w:val="548DD4" w:themeColor="text2" w:themeTint="99"/>
                <w:sz w:val="18"/>
                <w:szCs w:val="18"/>
              </w:rPr>
              <w:t xml:space="preserve"> (six</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Kengaraga str.8, Riga, LV-1063, Latvia.</w:t>
            </w:r>
          </w:p>
          <w:p w14:paraId="3A2B34F6" w14:textId="1E876802"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proofErr w:type="gramStart"/>
            <w:r w:rsidRPr="0058753E">
              <w:rPr>
                <w:rFonts w:ascii="Geneva" w:hAnsi="Geneva" w:cs="Arial"/>
                <w:sz w:val="18"/>
                <w:szCs w:val="18"/>
              </w:rPr>
              <w:t>as a result</w:t>
            </w:r>
            <w:proofErr w:type="gramEnd"/>
            <w:r w:rsidRPr="0058753E">
              <w:rPr>
                <w:rFonts w:ascii="Geneva" w:hAnsi="Geneva" w:cs="Arial"/>
                <w:sz w:val="18"/>
                <w:szCs w:val="18"/>
              </w:rPr>
              <w:t xml:space="preserve"> of the Procurement the Contract shall be concluded with the winning Tenderer. Draft Contract </w:t>
            </w:r>
            <w:proofErr w:type="gramStart"/>
            <w:r w:rsidRPr="0058753E">
              <w:rPr>
                <w:rFonts w:ascii="Geneva" w:hAnsi="Geneva" w:cs="Arial"/>
                <w:sz w:val="18"/>
                <w:szCs w:val="18"/>
              </w:rPr>
              <w:t>shall be attach</w:t>
            </w:r>
            <w:r w:rsidR="00977314">
              <w:rPr>
                <w:rFonts w:ascii="Geneva" w:hAnsi="Geneva" w:cs="Arial"/>
                <w:sz w:val="18"/>
                <w:szCs w:val="18"/>
              </w:rPr>
              <w:t>ed</w:t>
            </w:r>
            <w:proofErr w:type="gramEnd"/>
            <w:r w:rsidR="00977314">
              <w:rPr>
                <w:rFonts w:ascii="Geneva" w:hAnsi="Geneva" w:cs="Arial"/>
                <w:sz w:val="18"/>
                <w:szCs w:val="18"/>
              </w:rPr>
              <w:t xml:space="preserve"> to the Regulations as Annex 5</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 xml:space="preserve">the procedure for settlement of accounts </w:t>
            </w:r>
            <w:proofErr w:type="gramStart"/>
            <w:r w:rsidRPr="0058753E">
              <w:rPr>
                <w:rFonts w:ascii="Geneva" w:hAnsi="Geneva" w:cs="Arial"/>
                <w:sz w:val="18"/>
                <w:szCs w:val="18"/>
              </w:rPr>
              <w:t>shall be laid down</w:t>
            </w:r>
            <w:proofErr w:type="gramEnd"/>
            <w:r w:rsidRPr="0058753E">
              <w:rPr>
                <w:rFonts w:ascii="Geneva" w:hAnsi="Geneva" w:cs="Arial"/>
                <w:sz w:val="18"/>
                <w:szCs w:val="18"/>
              </w:rPr>
              <w:t xml:space="preserve">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 xml:space="preserve">Potential inflation, changes to the market situation or any other circumstances </w:t>
            </w:r>
            <w:proofErr w:type="gramStart"/>
            <w:r w:rsidRPr="0058753E">
              <w:rPr>
                <w:rFonts w:ascii="Geneva" w:hAnsi="Geneva" w:cs="Arial"/>
                <w:sz w:val="18"/>
                <w:szCs w:val="18"/>
              </w:rPr>
              <w:t>shall not be deemed</w:t>
            </w:r>
            <w:proofErr w:type="gramEnd"/>
            <w:r w:rsidRPr="0058753E">
              <w:rPr>
                <w:rFonts w:ascii="Geneva" w:hAnsi="Geneva" w:cs="Arial"/>
                <w:sz w:val="18"/>
                <w:szCs w:val="18"/>
              </w:rPr>
              <w:t xml:space="preserve"> valid basis for raising the price of the Goods, the Tenderer shall forecast the market situation upon drawing up the Financial Proposal.</w:t>
            </w:r>
          </w:p>
          <w:p w14:paraId="0517FD75" w14:textId="560BCD5A" w:rsidR="00D67EE2" w:rsidRPr="004521A1" w:rsidRDefault="00B00CE2" w:rsidP="004521A1">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 xml:space="preserve">the Contracting Authority shall award the right to enter into the Procurement Contract to the </w:t>
            </w:r>
            <w:r w:rsidRPr="000151A8">
              <w:rPr>
                <w:rFonts w:ascii="Geneva" w:hAnsi="Geneva" w:cs="Arial"/>
                <w:color w:val="1F497D" w:themeColor="text2"/>
                <w:sz w:val="18"/>
                <w:szCs w:val="18"/>
              </w:rPr>
              <w:t xml:space="preserve">most economically advantageous Tender in </w:t>
            </w:r>
            <w:r w:rsidR="004521A1" w:rsidRPr="000151A8">
              <w:rPr>
                <w:rFonts w:ascii="Geneva" w:hAnsi="Geneva" w:cs="Arial"/>
                <w:color w:val="1F497D" w:themeColor="text2"/>
                <w:sz w:val="18"/>
                <w:szCs w:val="18"/>
              </w:rPr>
              <w:t>accordan</w:t>
            </w:r>
            <w:r w:rsidR="000151A8" w:rsidRPr="000151A8">
              <w:rPr>
                <w:rFonts w:ascii="Geneva" w:hAnsi="Geneva" w:cs="Arial"/>
                <w:color w:val="1F497D" w:themeColor="text2"/>
                <w:sz w:val="18"/>
                <w:szCs w:val="18"/>
              </w:rPr>
              <w:t>ce with the Clause 9 and Annex 4</w:t>
            </w:r>
            <w:r w:rsidR="004521A1">
              <w:rPr>
                <w:rFonts w:ascii="Geneva" w:hAnsi="Geneva" w:cs="Arial"/>
                <w:sz w:val="18"/>
                <w:szCs w:val="18"/>
              </w:rPr>
              <w:t xml:space="preserve">. </w:t>
            </w:r>
          </w:p>
          <w:p w14:paraId="5A32F602" w14:textId="77777777" w:rsidR="00B00CE2" w:rsidRPr="0058753E" w:rsidRDefault="00B00CE2" w:rsidP="004029AE">
            <w:pPr>
              <w:pStyle w:val="Virsraksts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lastRenderedPageBreak/>
              <w:t>Place of Receipt of the Regulations, Supply of Additional Information and Other Terms and Conditions.</w:t>
            </w:r>
          </w:p>
          <w:p w14:paraId="70148E74" w14:textId="5B51CA34"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58753E">
                <w:rPr>
                  <w:rStyle w:val="Hipersaite"/>
                  <w:rFonts w:ascii="Geneva" w:hAnsi="Geneva" w:cs="Arial"/>
                  <w:sz w:val="18"/>
                  <w:szCs w:val="18"/>
                </w:rPr>
                <w:t>www.cfi.lu.lv</w:t>
              </w:r>
            </w:hyperlink>
            <w:r w:rsidRPr="0058753E">
              <w:rPr>
                <w:rFonts w:ascii="Geneva" w:hAnsi="Geneva" w:cs="Arial"/>
                <w:sz w:val="18"/>
                <w:szCs w:val="18"/>
              </w:rPr>
              <w:t xml:space="preserve"> – section “Procurements” and on </w:t>
            </w:r>
            <w:hyperlink r:id="rId12">
              <w:r w:rsidRPr="0058753E">
                <w:rPr>
                  <w:rStyle w:val="Hipersaite"/>
                  <w:rFonts w:ascii="Geneva" w:hAnsi="Geneva" w:cs="Arial"/>
                  <w:sz w:val="18"/>
                  <w:szCs w:val="18"/>
                </w:rPr>
                <w:t>www.eis.gov.lv</w:t>
              </w:r>
            </w:hyperlink>
            <w:r w:rsidRPr="0058753E">
              <w:rPr>
                <w:rFonts w:ascii="Geneva" w:hAnsi="Geneva" w:cs="Arial"/>
                <w:sz w:val="18"/>
                <w:szCs w:val="18"/>
              </w:rPr>
              <w:t xml:space="preserve">. An interested supplier may register in the Electronical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Vresatsau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until</w:t>
            </w:r>
            <w:r w:rsidR="00EF5783">
              <w:rPr>
                <w:rFonts w:ascii="Geneva" w:hAnsi="Geneva" w:cs="Arial"/>
                <w:b/>
                <w:color w:val="4F81BD" w:themeColor="accent1"/>
                <w:sz w:val="18"/>
                <w:szCs w:val="18"/>
              </w:rPr>
              <w:t xml:space="preserve"> </w:t>
            </w:r>
            <w:r w:rsidR="00EF5783">
              <w:rPr>
                <w:rFonts w:ascii="Geneva" w:hAnsi="Geneva" w:cs="Arial"/>
                <w:b/>
                <w:color w:val="FF0000"/>
                <w:sz w:val="18"/>
                <w:szCs w:val="18"/>
              </w:rPr>
              <w:t>April</w:t>
            </w:r>
            <w:r w:rsidR="004C7042">
              <w:rPr>
                <w:rFonts w:ascii="Geneva" w:hAnsi="Geneva" w:cs="Arial"/>
                <w:b/>
                <w:color w:val="FF0000"/>
                <w:sz w:val="18"/>
                <w:szCs w:val="18"/>
              </w:rPr>
              <w:t xml:space="preserve"> 23  </w:t>
            </w:r>
            <w:r w:rsidR="00EF5783">
              <w:rPr>
                <w:rFonts w:ascii="Geneva" w:hAnsi="Geneva" w:cs="Arial"/>
                <w:b/>
                <w:color w:val="FF0000"/>
                <w:sz w:val="18"/>
                <w:szCs w:val="18"/>
              </w:rPr>
              <w:t xml:space="preserve"> </w:t>
            </w:r>
            <w:r w:rsidR="00EF5783" w:rsidRPr="004C7042">
              <w:rPr>
                <w:rFonts w:ascii="Geneva" w:hAnsi="Geneva" w:cs="Arial"/>
                <w:b/>
                <w:strike/>
                <w:color w:val="FF0000"/>
                <w:sz w:val="18"/>
                <w:szCs w:val="18"/>
              </w:rPr>
              <w:t>5</w:t>
            </w:r>
            <w:r w:rsidRPr="004C7042">
              <w:rPr>
                <w:rFonts w:ascii="Geneva" w:hAnsi="Geneva" w:cs="Arial"/>
                <w:b/>
                <w:strike/>
                <w:color w:val="4F81BD" w:themeColor="accent1"/>
                <w:sz w:val="18"/>
                <w:szCs w:val="18"/>
              </w:rPr>
              <w:t xml:space="preserve"> </w:t>
            </w:r>
            <w:r w:rsidR="0058753E"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3" w:history="1">
              <w:r w:rsidR="00B70204" w:rsidRPr="0058753E">
                <w:rPr>
                  <w:rStyle w:val="Hipersaite"/>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32329F07"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 xml:space="preserve">until </w:t>
            </w:r>
            <w:r w:rsidR="00EF5783">
              <w:rPr>
                <w:rFonts w:ascii="Geneva" w:hAnsi="Geneva" w:cs="Arial"/>
                <w:b/>
                <w:color w:val="FF0000"/>
                <w:sz w:val="18"/>
                <w:szCs w:val="18"/>
              </w:rPr>
              <w:t>April</w:t>
            </w:r>
            <w:r w:rsidR="004C7042">
              <w:rPr>
                <w:rFonts w:ascii="Geneva" w:hAnsi="Geneva" w:cs="Arial"/>
                <w:b/>
                <w:color w:val="FF0000"/>
                <w:sz w:val="18"/>
                <w:szCs w:val="18"/>
              </w:rPr>
              <w:t xml:space="preserve"> </w:t>
            </w:r>
            <w:proofErr w:type="gramStart"/>
            <w:r w:rsidR="004C7042">
              <w:rPr>
                <w:rFonts w:ascii="Geneva" w:hAnsi="Geneva" w:cs="Arial"/>
                <w:b/>
                <w:color w:val="FF0000"/>
                <w:sz w:val="18"/>
                <w:szCs w:val="18"/>
              </w:rPr>
              <w:t xml:space="preserve">23 </w:t>
            </w:r>
            <w:r w:rsidR="00EF5783">
              <w:rPr>
                <w:rFonts w:ascii="Geneva" w:hAnsi="Geneva" w:cs="Arial"/>
                <w:b/>
                <w:color w:val="FF0000"/>
                <w:sz w:val="18"/>
                <w:szCs w:val="18"/>
              </w:rPr>
              <w:t xml:space="preserve"> </w:t>
            </w:r>
            <w:r w:rsidR="00EF5783" w:rsidRPr="004C7042">
              <w:rPr>
                <w:rFonts w:ascii="Geneva" w:hAnsi="Geneva" w:cs="Arial"/>
                <w:b/>
                <w:strike/>
                <w:color w:val="FF0000"/>
                <w:sz w:val="18"/>
                <w:szCs w:val="18"/>
              </w:rPr>
              <w:t>5</w:t>
            </w:r>
            <w:proofErr w:type="gramEnd"/>
            <w:r w:rsidR="00EF5783" w:rsidRPr="0058753E">
              <w:rPr>
                <w:rFonts w:ascii="Geneva" w:hAnsi="Geneva" w:cs="Arial"/>
                <w:b/>
                <w:color w:val="4F81BD" w:themeColor="accent1"/>
                <w:sz w:val="18"/>
                <w:szCs w:val="18"/>
              </w:rPr>
              <w:t xml:space="preserve"> </w:t>
            </w:r>
            <w:r w:rsidR="00EF5783"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58753E" w:rsidRPr="0058753E">
              <w:rPr>
                <w:rFonts w:ascii="Geneva" w:hAnsi="Geneva" w:cs="Arial"/>
                <w:b/>
                <w:color w:val="4F81BD" w:themeColor="accent1"/>
                <w:sz w:val="18"/>
                <w:szCs w:val="18"/>
              </w:rPr>
              <w:t>,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 xml:space="preserve">Tenders submitted outside of the EPS </w:t>
            </w:r>
            <w:proofErr w:type="gramStart"/>
            <w:r w:rsidRPr="0058753E">
              <w:rPr>
                <w:rFonts w:ascii="Geneva" w:hAnsi="Geneva" w:cs="Arial"/>
                <w:b/>
                <w:sz w:val="18"/>
                <w:szCs w:val="18"/>
                <w:u w:val="single"/>
              </w:rPr>
              <w:t>shall not be accepted</w:t>
            </w:r>
            <w:proofErr w:type="gramEnd"/>
            <w:r w:rsidRPr="0058753E">
              <w:rPr>
                <w:rFonts w:ascii="Geneva" w:hAnsi="Geneva" w:cs="Arial"/>
                <w:b/>
                <w:sz w:val="18"/>
                <w:szCs w:val="18"/>
                <w:u w:val="single"/>
              </w:rPr>
              <w:t xml:space="preserve"> and shall be returned to the respective Tenderers.</w:t>
            </w:r>
          </w:p>
          <w:p w14:paraId="31C74EB0" w14:textId="6BEAC11B"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EF5783">
              <w:rPr>
                <w:rFonts w:ascii="Geneva" w:hAnsi="Geneva" w:cs="Arial"/>
                <w:b/>
                <w:color w:val="FF0000"/>
                <w:sz w:val="18"/>
                <w:szCs w:val="18"/>
              </w:rPr>
              <w:t>April</w:t>
            </w:r>
            <w:r w:rsidR="004C7042">
              <w:rPr>
                <w:rFonts w:ascii="Geneva" w:hAnsi="Geneva" w:cs="Arial"/>
                <w:b/>
                <w:color w:val="FF0000"/>
                <w:sz w:val="18"/>
                <w:szCs w:val="18"/>
              </w:rPr>
              <w:t xml:space="preserve"> </w:t>
            </w:r>
            <w:proofErr w:type="gramStart"/>
            <w:r w:rsidR="004C7042">
              <w:rPr>
                <w:rFonts w:ascii="Geneva" w:hAnsi="Geneva" w:cs="Arial"/>
                <w:b/>
                <w:color w:val="FF0000"/>
                <w:sz w:val="18"/>
                <w:szCs w:val="18"/>
              </w:rPr>
              <w:t xml:space="preserve">23 </w:t>
            </w:r>
            <w:r w:rsidR="00EF5783">
              <w:rPr>
                <w:rFonts w:ascii="Geneva" w:hAnsi="Geneva" w:cs="Arial"/>
                <w:b/>
                <w:color w:val="FF0000"/>
                <w:sz w:val="18"/>
                <w:szCs w:val="18"/>
              </w:rPr>
              <w:t xml:space="preserve"> </w:t>
            </w:r>
            <w:r w:rsidR="00EF5783" w:rsidRPr="004C7042">
              <w:rPr>
                <w:rFonts w:ascii="Geneva" w:hAnsi="Geneva" w:cs="Arial"/>
                <w:b/>
                <w:strike/>
                <w:color w:val="FF0000"/>
                <w:sz w:val="18"/>
                <w:szCs w:val="18"/>
              </w:rPr>
              <w:t>5</w:t>
            </w:r>
            <w:proofErr w:type="gramEnd"/>
            <w:r w:rsidR="00EF5783" w:rsidRPr="0058753E">
              <w:rPr>
                <w:rFonts w:ascii="Geneva" w:hAnsi="Geneva" w:cs="Arial"/>
                <w:b/>
                <w:color w:val="4F81BD" w:themeColor="accent1"/>
                <w:sz w:val="18"/>
                <w:szCs w:val="18"/>
              </w:rPr>
              <w:t xml:space="preserve"> </w:t>
            </w:r>
            <w:r w:rsidR="00EF5783"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58753E" w:rsidRPr="0058753E">
              <w:rPr>
                <w:rFonts w:ascii="Geneva" w:hAnsi="Geneva" w:cs="Arial"/>
                <w:b/>
                <w:color w:val="4F81BD" w:themeColor="accent1"/>
                <w:sz w:val="18"/>
                <w:szCs w:val="18"/>
              </w:rPr>
              <w:t xml:space="preserve">,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w:t>
            </w:r>
            <w:proofErr w:type="gramStart"/>
            <w:r w:rsidRPr="0058753E">
              <w:rPr>
                <w:rFonts w:ascii="Geneva" w:hAnsi="Geneva" w:cs="Arial"/>
                <w:sz w:val="18"/>
                <w:szCs w:val="18"/>
              </w:rPr>
              <w:t>may be tracked</w:t>
            </w:r>
            <w:proofErr w:type="gramEnd"/>
            <w:r w:rsidRPr="0058753E">
              <w:rPr>
                <w:rFonts w:ascii="Geneva" w:hAnsi="Geneva" w:cs="Arial"/>
                <w:sz w:val="18"/>
                <w:szCs w:val="18"/>
              </w:rPr>
              <w:t xml:space="preserve">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lastRenderedPageBreak/>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Pamatteksts"/>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Sagatavojot piedāvājumu, Pretendents ievēro, ka:</w:t>
            </w:r>
          </w:p>
          <w:p w14:paraId="02C311E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Pieteikuma veidlapa, tehniskais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finanšu piedāvājums jāaizpilda tikai elektroniski, atsevišķā elektroniskā dokumentā ar Microsoft Office 2010 (vai vēlākas programmatūras versijas) rīkiem lasāmā formātā.</w:t>
            </w:r>
          </w:p>
          <w:p w14:paraId="1092B458"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Iesniedzot piedāvājumu, Pretendenta pieteikumu (1.pielikums) paraksta Pretendentu pārstāvēt tiesīgā persona, pievienojot pārstāvību apliecinošu dokumentu (piemēram, pilnvaru);</w:t>
            </w:r>
          </w:p>
          <w:p w14:paraId="671D5D40"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Informāciju, kas ir komercnoslēpums atbilstoši Komerclikuma 19.pantam vai tā uzskatāma par konfidenciālu informāciju, Pretendents norāda </w:t>
            </w:r>
            <w:proofErr w:type="gramStart"/>
            <w:r w:rsidRPr="002C675F">
              <w:rPr>
                <w:rFonts w:ascii="Geneva" w:hAnsi="Geneva" w:cs="Arial"/>
                <w:sz w:val="18"/>
                <w:szCs w:val="18"/>
              </w:rPr>
              <w:t>savā</w:t>
            </w:r>
            <w:proofErr w:type="gramEnd"/>
            <w:r w:rsidRPr="002C675F">
              <w:rPr>
                <w:rFonts w:ascii="Geneva" w:hAnsi="Geneva" w:cs="Arial"/>
                <w:sz w:val="18"/>
                <w:szCs w:val="18"/>
              </w:rPr>
              <w:t xml:space="preserve"> piedāvājumā. Komercnoslēpums vai konfidenciāla informācija nevar būt </w:t>
            </w:r>
            <w:r w:rsidRPr="002C675F">
              <w:rPr>
                <w:rFonts w:ascii="Geneva" w:hAnsi="Geneva" w:cs="Arial"/>
                <w:sz w:val="18"/>
                <w:szCs w:val="18"/>
              </w:rPr>
              <w:lastRenderedPageBreak/>
              <w:t>informācija, kas Publisko iepirkumu likumā ir noteikta par vispārpieejamu informāciju.</w:t>
            </w:r>
          </w:p>
          <w:p w14:paraId="6B965F43" w14:textId="77777777" w:rsidR="00B00CE2" w:rsidRPr="002C675F"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 xml:space="preserve">Iesniedzot piedāvājumu, Pretendents pilnībā atzīst visus Nolikumā (t.sk. tā pielikumos </w:t>
            </w:r>
            <w:proofErr w:type="gramStart"/>
            <w:r w:rsidRPr="002C675F">
              <w:rPr>
                <w:rFonts w:ascii="Geneva" w:hAnsi="Geneva" w:cs="Arial"/>
                <w:sz w:val="18"/>
                <w:szCs w:val="18"/>
              </w:rPr>
              <w:t>un</w:t>
            </w:r>
            <w:proofErr w:type="gramEnd"/>
            <w:r w:rsidRPr="002C675F">
              <w:rPr>
                <w:rFonts w:ascii="Geneva" w:hAnsi="Geneva" w:cs="Arial"/>
                <w:sz w:val="18"/>
                <w:szCs w:val="18"/>
              </w:rPr>
              <w:t xml:space="preserve"> formās, kuras ir ievietotas Elektronisko iepirkumu sistēmā e-konkursu apakšsistēmas šā iepirkuma sadaļā) ietvertos nosacījumus.</w:t>
            </w:r>
          </w:p>
          <w:p w14:paraId="02D18FA5" w14:textId="77777777" w:rsidR="00B00CE2" w:rsidRDefault="00B00CE2" w:rsidP="00B00CE2">
            <w:pPr>
              <w:pStyle w:val="Sarakstarindkopa"/>
              <w:numPr>
                <w:ilvl w:val="2"/>
                <w:numId w:val="17"/>
              </w:numPr>
              <w:spacing w:after="60"/>
              <w:ind w:left="900" w:hanging="540"/>
              <w:jc w:val="both"/>
              <w:rPr>
                <w:rFonts w:ascii="Geneva" w:hAnsi="Geneva" w:cs="Arial"/>
                <w:sz w:val="18"/>
                <w:szCs w:val="18"/>
              </w:rPr>
            </w:pPr>
            <w:r w:rsidRPr="002C675F">
              <w:rPr>
                <w:rFonts w:ascii="Geneva" w:hAnsi="Geneva" w:cs="Arial"/>
                <w:sz w:val="18"/>
                <w:szCs w:val="18"/>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2D9F8F2B" w:rsidR="00B00CE2" w:rsidRPr="00EF5783" w:rsidRDefault="00EF5783" w:rsidP="00EF5783">
            <w:pPr>
              <w:pStyle w:val="Sarakstarindkopa"/>
              <w:spacing w:after="60"/>
              <w:ind w:left="900"/>
              <w:jc w:val="both"/>
              <w:rPr>
                <w:rFonts w:ascii="Geneva" w:hAnsi="Geneva" w:cs="Arial"/>
                <w:color w:val="FF0000"/>
                <w:sz w:val="18"/>
                <w:szCs w:val="18"/>
              </w:rPr>
            </w:pPr>
            <w:r w:rsidRPr="00EF5783">
              <w:rPr>
                <w:rFonts w:ascii="Geneva" w:hAnsi="Geneva" w:cs="Arial"/>
                <w:color w:val="FF0000"/>
                <w:sz w:val="18"/>
                <w:szCs w:val="18"/>
              </w:rPr>
              <w:t xml:space="preserve">Elektronisko iepirkumu sistēmā e-konkursu apakšsistēmā </w:t>
            </w:r>
            <w:r w:rsidRPr="00EF5783">
              <w:rPr>
                <w:rFonts w:ascii="Calibri" w:hAnsi="Calibri"/>
                <w:color w:val="FF0000"/>
                <w:sz w:val="20"/>
                <w:szCs w:val="20"/>
              </w:rPr>
              <w:t>pievienotās datnes nedrīkst būt bojātas, neatbilstoši modificētas vai kļūdaini šifrētas</w:t>
            </w:r>
            <w:r>
              <w:rPr>
                <w:rFonts w:ascii="Calibri" w:hAnsi="Calibri"/>
                <w:color w:val="FF0000"/>
                <w:sz w:val="20"/>
                <w:szCs w:val="20"/>
              </w:rPr>
              <w:t xml:space="preserve">. </w:t>
            </w:r>
            <w:r w:rsidR="00B00CE2" w:rsidRPr="00EF5783">
              <w:rPr>
                <w:rFonts w:ascii="Geneva" w:hAnsi="Geneva" w:cs="Arial"/>
                <w:sz w:val="18"/>
                <w:szCs w:val="18"/>
              </w:rPr>
              <w:t>Ja piedāvājums saturēs kādu no šajā punktā minētajiem riskiem, tas netiks izskatīts.</w:t>
            </w:r>
          </w:p>
          <w:p w14:paraId="2347C2D3" w14:textId="77777777" w:rsidR="00B00CE2" w:rsidRPr="002C675F" w:rsidRDefault="00B00CE2" w:rsidP="00B00CE2">
            <w:pPr>
              <w:pStyle w:val="Sarakstarindkopa"/>
              <w:numPr>
                <w:ilvl w:val="1"/>
                <w:numId w:val="17"/>
              </w:numPr>
              <w:spacing w:after="60"/>
              <w:jc w:val="both"/>
              <w:rPr>
                <w:rFonts w:ascii="Geneva" w:hAnsi="Geneva" w:cs="Arial"/>
                <w:b/>
                <w:sz w:val="18"/>
                <w:szCs w:val="18"/>
              </w:rPr>
            </w:pPr>
            <w:r w:rsidRPr="002C675F">
              <w:rPr>
                <w:rFonts w:ascii="Geneva" w:hAnsi="Geneva" w:cs="Arial"/>
                <w:b/>
                <w:sz w:val="18"/>
                <w:szCs w:val="18"/>
              </w:rPr>
              <w:t>Iesniedzamie dokumenti:</w:t>
            </w:r>
          </w:p>
          <w:p w14:paraId="1309DDE4"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Pamatteksts"/>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Sarakstarindkopa"/>
              <w:numPr>
                <w:ilvl w:val="2"/>
                <w:numId w:val="16"/>
              </w:numPr>
              <w:tabs>
                <w:tab w:val="left" w:pos="1800"/>
              </w:tabs>
              <w:spacing w:after="60"/>
              <w:ind w:left="1080" w:hanging="540"/>
              <w:jc w:val="both"/>
              <w:rPr>
                <w:rFonts w:ascii="Geneva" w:hAnsi="Geneva" w:cs="Arial"/>
                <w:sz w:val="18"/>
                <w:szCs w:val="18"/>
              </w:rPr>
            </w:pPr>
            <w:proofErr w:type="gramStart"/>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roofErr w:type="gramEnd"/>
          </w:p>
          <w:p w14:paraId="20FF78F5"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In the event that the Tenderer submits a copy of any document, it </w:t>
            </w:r>
            <w:proofErr w:type="gramStart"/>
            <w:r w:rsidRPr="002C675F">
              <w:rPr>
                <w:rFonts w:ascii="Geneva" w:hAnsi="Geneva" w:cs="Arial"/>
                <w:sz w:val="18"/>
                <w:szCs w:val="18"/>
              </w:rPr>
              <w:t>shall be certified</w:t>
            </w:r>
            <w:proofErr w:type="gramEnd"/>
            <w:r w:rsidRPr="002C675F">
              <w:rPr>
                <w:rFonts w:ascii="Geneva" w:hAnsi="Geneva" w:cs="Arial"/>
                <w:sz w:val="18"/>
                <w:szCs w:val="18"/>
              </w:rPr>
              <w:t xml:space="preserve"> pursuant to the Law on Legal Force of Documents</w:t>
            </w:r>
            <w:r w:rsidRPr="002C675F">
              <w:rPr>
                <w:rStyle w:val="Vresatsau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Vresatsau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Vresatsau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Sarakstarindkopa"/>
              <w:numPr>
                <w:ilvl w:val="2"/>
                <w:numId w:val="16"/>
              </w:numPr>
              <w:spacing w:after="60"/>
              <w:ind w:left="900" w:hanging="540"/>
              <w:jc w:val="both"/>
              <w:rPr>
                <w:rFonts w:ascii="Geneva" w:hAnsi="Geneva" w:cs="Arial"/>
                <w:sz w:val="18"/>
                <w:szCs w:val="18"/>
              </w:rPr>
            </w:pPr>
            <w:r w:rsidRPr="002C675F">
              <w:rPr>
                <w:rFonts w:ascii="Geneva" w:hAnsi="Geneva" w:cs="Arial"/>
                <w:sz w:val="18"/>
                <w:szCs w:val="18"/>
              </w:rPr>
              <w:lastRenderedPageBreak/>
              <w:t>By submitting the Tender the Tenderer shall fully accept all the terms and conditions contained in the Regulations (including its annexes and the forms found in the Procurements section of the EPS);</w:t>
            </w:r>
          </w:p>
          <w:p w14:paraId="6215CBA8" w14:textId="68E36B69" w:rsidR="004029AE" w:rsidRPr="00EF5783" w:rsidRDefault="004029AE" w:rsidP="004029AE">
            <w:pPr>
              <w:pStyle w:val="Sarakstarindkopa"/>
              <w:numPr>
                <w:ilvl w:val="2"/>
                <w:numId w:val="16"/>
              </w:numPr>
              <w:spacing w:after="60"/>
              <w:ind w:left="900" w:hanging="540"/>
              <w:jc w:val="both"/>
              <w:rPr>
                <w:rFonts w:ascii="Geneva" w:hAnsi="Geneva" w:cs="Arial"/>
                <w:color w:val="FF0000"/>
                <w:sz w:val="18"/>
                <w:szCs w:val="18"/>
              </w:rPr>
            </w:pPr>
            <w:proofErr w:type="gramStart"/>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roofErr w:type="gramEnd"/>
            <w:r w:rsidR="00EF5783">
              <w:rPr>
                <w:rFonts w:ascii="Geneva" w:hAnsi="Geneva" w:cs="Arial"/>
                <w:sz w:val="18"/>
                <w:szCs w:val="18"/>
              </w:rPr>
              <w:t xml:space="preserve"> </w:t>
            </w:r>
            <w:r w:rsidR="00EF5783">
              <w:rPr>
                <w:rFonts w:ascii="Geneva" w:hAnsi="Geneva" w:cs="Arial"/>
                <w:color w:val="FF0000"/>
                <w:sz w:val="18"/>
                <w:szCs w:val="18"/>
              </w:rPr>
              <w:t>T</w:t>
            </w:r>
            <w:r w:rsidR="00EF5783" w:rsidRPr="00EF5783">
              <w:rPr>
                <w:rFonts w:ascii="Geneva" w:hAnsi="Geneva" w:cs="Arial"/>
                <w:color w:val="FF0000"/>
                <w:sz w:val="18"/>
                <w:szCs w:val="18"/>
              </w:rPr>
              <w:t>he files added to the EPS</w:t>
            </w:r>
            <w:r w:rsidR="00EF5783" w:rsidRPr="002C675F">
              <w:rPr>
                <w:rFonts w:ascii="Geneva" w:hAnsi="Geneva" w:cs="Arial"/>
                <w:sz w:val="18"/>
                <w:szCs w:val="18"/>
              </w:rPr>
              <w:t xml:space="preserve"> </w:t>
            </w:r>
            <w:proofErr w:type="gramStart"/>
            <w:r w:rsidR="00EF5783" w:rsidRPr="00EF5783">
              <w:rPr>
                <w:rFonts w:ascii="Geneva" w:hAnsi="Geneva" w:cs="Arial"/>
                <w:color w:val="FF0000"/>
                <w:sz w:val="18"/>
                <w:szCs w:val="18"/>
              </w:rPr>
              <w:t>may not be damaged, improperly modified or incorrectly encrypted</w:t>
            </w:r>
            <w:proofErr w:type="gramEnd"/>
            <w:r w:rsidR="00EF5783" w:rsidRPr="00EF5783">
              <w:rPr>
                <w:rFonts w:ascii="Geneva" w:hAnsi="Geneva" w:cs="Arial"/>
                <w:color w:val="FF0000"/>
                <w:sz w:val="18"/>
                <w:szCs w:val="18"/>
              </w:rPr>
              <w:t>.</w:t>
            </w:r>
          </w:p>
          <w:p w14:paraId="7932D30E" w14:textId="77777777" w:rsidR="004029AE" w:rsidRPr="002C675F" w:rsidRDefault="004029AE" w:rsidP="004029AE">
            <w:pPr>
              <w:pStyle w:val="Sarakstarindkopa"/>
              <w:spacing w:after="60"/>
              <w:ind w:left="900"/>
              <w:jc w:val="both"/>
              <w:rPr>
                <w:rFonts w:ascii="Geneva" w:hAnsi="Geneva" w:cs="Arial"/>
                <w:sz w:val="18"/>
                <w:szCs w:val="18"/>
              </w:rPr>
            </w:pPr>
            <w:r w:rsidRPr="002C675F">
              <w:rPr>
                <w:rFonts w:ascii="Geneva" w:hAnsi="Geneva" w:cs="Arial"/>
                <w:sz w:val="18"/>
                <w:szCs w:val="18"/>
              </w:rPr>
              <w:t xml:space="preserve">In the event that the Tender contains any of the risks above, it </w:t>
            </w:r>
            <w:proofErr w:type="gramStart"/>
            <w:r w:rsidRPr="002C675F">
              <w:rPr>
                <w:rFonts w:ascii="Geneva" w:hAnsi="Geneva" w:cs="Arial"/>
                <w:sz w:val="18"/>
                <w:szCs w:val="18"/>
              </w:rPr>
              <w:t>shall not be considered</w:t>
            </w:r>
            <w:proofErr w:type="gramEnd"/>
            <w:r w:rsidRPr="002C675F">
              <w:rPr>
                <w:rFonts w:ascii="Geneva" w:hAnsi="Geneva" w:cs="Arial"/>
                <w:sz w:val="18"/>
                <w:szCs w:val="18"/>
              </w:rPr>
              <w:t>.</w:t>
            </w:r>
          </w:p>
          <w:p w14:paraId="2DD7B6EC" w14:textId="77777777" w:rsidR="004029AE" w:rsidRPr="002C675F" w:rsidRDefault="004029AE" w:rsidP="004029AE">
            <w:pPr>
              <w:pStyle w:val="Sarakstarindkopa"/>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Pamatteksts"/>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Alfabtiskaisrdtjs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Default="00F670FC" w:rsidP="003C527A">
            <w:pPr>
              <w:pStyle w:val="Alfabtiskaisrdtjs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2B980E39" w14:textId="036661F9" w:rsidR="00B505B2" w:rsidRPr="00B505B2" w:rsidRDefault="00B505B2" w:rsidP="00B505B2">
            <w:r w:rsidRPr="000A64C2">
              <w:rPr>
                <w:rFonts w:ascii="Calibri" w:eastAsiaTheme="minorHAnsi" w:hAnsi="Calibri"/>
                <w:sz w:val="20"/>
                <w:szCs w:val="20"/>
              </w:rPr>
              <w:t>veikta pārbaude par Starptautisko un Latvijas Republikas nacionālo sankciju likuma 11.</w:t>
            </w:r>
            <w:r w:rsidRPr="000A64C2">
              <w:rPr>
                <w:rFonts w:ascii="Calibri" w:eastAsiaTheme="minorHAnsi" w:hAnsi="Calibri"/>
                <w:sz w:val="20"/>
                <w:szCs w:val="20"/>
                <w:vertAlign w:val="superscript"/>
              </w:rPr>
              <w:t>1</w:t>
            </w:r>
            <w:r w:rsidRPr="000A64C2">
              <w:rPr>
                <w:rFonts w:ascii="Calibri" w:eastAsiaTheme="minorHAnsi" w:hAnsi="Calibri"/>
                <w:sz w:val="20"/>
                <w:szCs w:val="20"/>
              </w:rPr>
              <w:t xml:space="preserve"> panta pirmajā un otrajā daļā minētajiem izslēgšanas noteikumiem</w:t>
            </w:r>
          </w:p>
          <w:p w14:paraId="185B9091" w14:textId="194D3AD0" w:rsidR="00E96B4E" w:rsidRPr="0058753E" w:rsidRDefault="00F670FC" w:rsidP="003C527A">
            <w:pPr>
              <w:pStyle w:val="Alfabtiskaisrdtjs1"/>
              <w:rPr>
                <w:rFonts w:ascii="Geneva" w:hAnsi="Geneva"/>
                <w:color w:val="auto"/>
              </w:rPr>
            </w:pPr>
            <w:r w:rsidRPr="0058753E">
              <w:rPr>
                <w:rFonts w:ascii="Geneva" w:hAnsi="Geneva"/>
                <w:color w:val="auto"/>
              </w:rPr>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7B10897F" w14:textId="77777777" w:rsidR="00E96B4E" w:rsidRDefault="00F670FC" w:rsidP="003C527A">
            <w:pPr>
              <w:pStyle w:val="Alfabtiskaisrdtjs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w:t>
            </w:r>
            <w:r w:rsidR="00E96B4E" w:rsidRPr="0058753E">
              <w:rPr>
                <w:rFonts w:ascii="Geneva" w:hAnsi="Geneva"/>
                <w:color w:val="auto"/>
              </w:rPr>
              <w:lastRenderedPageBreak/>
              <w:t xml:space="preserve">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p w14:paraId="0FE5A55A" w14:textId="2146B003" w:rsidR="00B505B2" w:rsidRPr="0058753E" w:rsidRDefault="00B505B2" w:rsidP="00B505B2">
            <w:pPr>
              <w:pStyle w:val="Alfabtiskaisrdtjs1"/>
              <w:rPr>
                <w:rFonts w:ascii="Geneva" w:hAnsi="Geneva"/>
                <w:color w:val="auto"/>
              </w:rPr>
            </w:pPr>
            <w:r>
              <w:rPr>
                <w:rFonts w:ascii="Geneva" w:hAnsi="Geneva"/>
                <w:b/>
              </w:rPr>
              <w:t xml:space="preserve">3.5. </w:t>
            </w:r>
            <w:r w:rsidRPr="00B505B2">
              <w:rPr>
                <w:rFonts w:ascii="Geneva" w:hAnsi="Geneva"/>
              </w:rPr>
              <w:t xml:space="preserve">Pasūtītājs veiks arī pretendenta, kam būtu piešķiramas līguma izpildes tiesības, pārbaudi atbilstoši </w:t>
            </w:r>
            <w:r w:rsidRPr="00B505B2">
              <w:rPr>
                <w:rFonts w:ascii="Calibri" w:eastAsiaTheme="minorHAnsi" w:hAnsi="Calibri"/>
                <w:sz w:val="20"/>
                <w:szCs w:val="20"/>
              </w:rPr>
              <w:t>Starptautisko un Latvijas Republikas nacionālo sankciju likuma 11.</w:t>
            </w:r>
            <w:r w:rsidRPr="00B505B2">
              <w:rPr>
                <w:rFonts w:ascii="Calibri" w:eastAsiaTheme="minorHAnsi" w:hAnsi="Calibri"/>
                <w:sz w:val="20"/>
                <w:szCs w:val="20"/>
                <w:vertAlign w:val="superscript"/>
              </w:rPr>
              <w:t>1</w:t>
            </w:r>
            <w:r w:rsidRPr="00B505B2">
              <w:rPr>
                <w:rFonts w:ascii="Calibri" w:eastAsiaTheme="minorHAnsi" w:hAnsi="Calibri"/>
                <w:sz w:val="20"/>
                <w:szCs w:val="20"/>
              </w:rPr>
              <w:t xml:space="preserve"> panta pirmās un otrās daļas noteikumiem.</w:t>
            </w:r>
          </w:p>
          <w:p w14:paraId="78052D02" w14:textId="13C3AFDA" w:rsidR="00B505B2" w:rsidRPr="00B505B2" w:rsidRDefault="00B505B2" w:rsidP="00B505B2">
            <w:pPr>
              <w:pStyle w:val="Alfabtiskaisrdtjs1"/>
              <w:rPr>
                <w:rFonts w:ascii="Geneva" w:hAnsi="Geneva"/>
                <w:color w:val="auto"/>
              </w:rPr>
            </w:pPr>
          </w:p>
          <w:p w14:paraId="4F964C8E" w14:textId="4477D9DA" w:rsidR="00B505B2" w:rsidRPr="00B505B2" w:rsidRDefault="00B505B2" w:rsidP="00B505B2"/>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Alfabtiskaisrdtjs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Alfabtiskaisrdtjs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Alfabtiskaisrdtjs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3371B57B" w14:textId="77777777" w:rsidR="00B505B2" w:rsidRDefault="00F670FC" w:rsidP="00B505B2">
            <w:pPr>
              <w:pStyle w:val="Alfabtiskaisrdtjs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w:t>
            </w:r>
            <w:r w:rsidR="006972A7" w:rsidRPr="0058753E">
              <w:rPr>
                <w:rFonts w:ascii="Geneva" w:hAnsi="Geneva"/>
                <w:color w:val="auto"/>
              </w:rPr>
              <w:lastRenderedPageBreak/>
              <w:t xml:space="preserve">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441B636C" w14:textId="78A692EC" w:rsidR="00B505B2" w:rsidRPr="00B505B2" w:rsidRDefault="00B505B2" w:rsidP="00B505B2">
            <w:pPr>
              <w:pStyle w:val="Alfabtiskaisrdtjs1"/>
              <w:rPr>
                <w:rFonts w:ascii="Geneva" w:hAnsi="Geneva"/>
                <w:color w:val="auto"/>
              </w:rPr>
            </w:pPr>
            <w:r>
              <w:rPr>
                <w:rFonts w:ascii="Geneva" w:hAnsi="Geneva"/>
                <w:color w:val="auto"/>
              </w:rPr>
              <w:t xml:space="preserve">3.5. </w:t>
            </w:r>
            <w:r w:rsidRPr="00B505B2">
              <w:rPr>
                <w:rFonts w:asciiTheme="minorHAnsi" w:hAnsiTheme="minorHAnsi"/>
                <w:sz w:val="20"/>
                <w:szCs w:val="20"/>
              </w:rPr>
              <w:t>The Contracting Authority will also carry out the verification of the tenderer to whom the contract performance rights should be granted in accordance with the provisions of Section 11.1, Paragraphs 1 and 2 of the International and Latvian National Sanctions Law.</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Sarakstarindkopa"/>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Sarakstarindkopa"/>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Sarakstarindkopa"/>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Sarakstarindkopa"/>
                    <w:ind w:left="0"/>
                    <w:jc w:val="both"/>
                    <w:rPr>
                      <w:rFonts w:ascii="Geneva" w:hAnsi="Geneva" w:cs="Arial"/>
                      <w:sz w:val="18"/>
                      <w:szCs w:val="18"/>
                      <w:lang w:val="lv-LV"/>
                    </w:rPr>
                  </w:pPr>
                  <w:r w:rsidRPr="00D5250D">
                    <w:rPr>
                      <w:rFonts w:ascii="Geneva" w:hAnsi="Geneva" w:cs="Arial"/>
                      <w:sz w:val="18"/>
                      <w:szCs w:val="18"/>
                      <w:lang w:val="lv-LV"/>
                    </w:rPr>
                    <w:t xml:space="preserve">4.1.3. Pretendents </w:t>
                  </w:r>
                  <w:r w:rsidRPr="00D5250D">
                    <w:rPr>
                      <w:rFonts w:ascii="Geneva" w:hAnsi="Geneva" w:cs="Arial"/>
                      <w:sz w:val="18"/>
                      <w:szCs w:val="18"/>
                    </w:rPr>
                    <w:t>ir reģistrēts atbilstoši reģistrācijas vai pastāvīgās dzīvesvietas valsts normatīvo aktu prasībām</w:t>
                  </w:r>
                  <w:r w:rsidRPr="00D5250D">
                    <w:rPr>
                      <w:rFonts w:ascii="Geneva" w:hAnsi="Geneva" w:cs="Arial"/>
                      <w:sz w:val="18"/>
                      <w:szCs w:val="18"/>
                      <w:lang w:val="lv-LV"/>
                    </w:rPr>
                    <w:t>.</w:t>
                  </w:r>
                </w:p>
                <w:p w14:paraId="77E36844" w14:textId="77777777" w:rsidR="00B00CE2" w:rsidRPr="00D5250D" w:rsidRDefault="00B00CE2" w:rsidP="00B00CE2">
                  <w:pPr>
                    <w:pStyle w:val="Sarakstarindkopa"/>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r w:rsidR="0062281C" w:rsidRPr="00D5250D">
                    <w:rPr>
                      <w:rFonts w:ascii="Geneva" w:eastAsia="Times New Roman" w:hAnsi="Geneva"/>
                      <w:sz w:val="18"/>
                      <w:szCs w:val="18"/>
                    </w:rPr>
                    <w:t xml:space="preserve">vai </w:t>
                  </w:r>
                  <w:r w:rsidR="0062281C" w:rsidRPr="00D5250D">
                    <w:rPr>
                      <w:rFonts w:ascii="Geneva" w:hAnsi="Geneva"/>
                      <w:sz w:val="18"/>
                      <w:szCs w:val="18"/>
                    </w:rPr>
                    <w:t>Valsts ieņēmumu dienesta publiskojamo datu bāzē</w:t>
                  </w:r>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Sarakstarindkopa"/>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Alfabtiskaisrdtjs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Alfabtiskaisrdtjs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xml:space="preserve">, un par tā norādīto apakšuzņēmēju, kura sniedzamo pakalpojumu vērtība ir vismaz 10 procenti </w:t>
            </w:r>
            <w:r w:rsidR="0062281C" w:rsidRPr="00D5250D">
              <w:rPr>
                <w:rFonts w:ascii="Geneva" w:hAnsi="Geneva"/>
                <w:color w:val="auto"/>
              </w:rPr>
              <w:lastRenderedPageBreak/>
              <w:t>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Alfabtiskaisrdtjs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4" w:history="1">
              <w:r w:rsidR="00B00CE2" w:rsidRPr="00D5250D">
                <w:rPr>
                  <w:rStyle w:val="Hipersaite"/>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5" w:history="1">
              <w:r w:rsidR="00B00CE2" w:rsidRPr="00D5250D">
                <w:rPr>
                  <w:rStyle w:val="Hipersaite"/>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Alfabtiskaisrdtjs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Sarakstarindkopa"/>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4.2.1. For the purpose of</w:t>
                  </w:r>
                  <w:proofErr w:type="gramEnd"/>
                  <w:r w:rsidRPr="00D5250D">
                    <w:rPr>
                      <w:rFonts w:ascii="Geneva" w:hAnsi="Geneva" w:cs="Arial"/>
                      <w:sz w:val="18"/>
                      <w:szCs w:val="18"/>
                    </w:rPr>
                    <w:t xml:space="preserve">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Sarakstarindkopa"/>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Sarakstarindkopa"/>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Sarakstarindkopa"/>
                    <w:tabs>
                      <w:tab w:val="num" w:pos="176"/>
                      <w:tab w:val="left" w:pos="1440"/>
                    </w:tabs>
                    <w:suppressAutoHyphens/>
                    <w:ind w:left="0"/>
                    <w:contextualSpacing w:val="0"/>
                    <w:jc w:val="both"/>
                    <w:rPr>
                      <w:rFonts w:ascii="Geneva" w:hAnsi="Geneva" w:cs="Arial"/>
                      <w:sz w:val="18"/>
                      <w:szCs w:val="18"/>
                    </w:rPr>
                  </w:pPr>
                  <w:proofErr w:type="gramStart"/>
                  <w:r w:rsidRPr="00D5250D">
                    <w:rPr>
                      <w:rFonts w:ascii="Geneva" w:hAnsi="Geneva" w:cs="Arial"/>
                      <w:sz w:val="18"/>
                      <w:szCs w:val="18"/>
                    </w:rPr>
                    <w:t>4.2.2. For the purpose of</w:t>
                  </w:r>
                  <w:proofErr w:type="gramEnd"/>
                  <w:r w:rsidRPr="00D5250D">
                    <w:rPr>
                      <w:rFonts w:ascii="Geneva" w:hAnsi="Geneva" w:cs="Arial"/>
                      <w:sz w:val="18"/>
                      <w:szCs w:val="18"/>
                    </w:rPr>
                    <w:t xml:space="preserve">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w:t>
                  </w:r>
                  <w:proofErr w:type="gramStart"/>
                  <w:r w:rsidRPr="00D5250D">
                    <w:rPr>
                      <w:rFonts w:ascii="Geneva" w:hAnsi="Geneva" w:cs="Arial"/>
                      <w:sz w:val="18"/>
                      <w:szCs w:val="18"/>
                    </w:rPr>
                    <w:t>is authorized</w:t>
                  </w:r>
                  <w:proofErr w:type="gramEnd"/>
                  <w:r w:rsidRPr="00D5250D">
                    <w:rPr>
                      <w:rFonts w:ascii="Geneva" w:hAnsi="Geneva" w:cs="Arial"/>
                      <w:sz w:val="18"/>
                      <w:szCs w:val="18"/>
                    </w:rPr>
                    <w:t xml:space="preserve">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Sarakstarindkopa"/>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Sarakstarindkopa"/>
                    <w:ind w:left="0"/>
                    <w:jc w:val="both"/>
                    <w:rPr>
                      <w:rFonts w:ascii="Geneva" w:hAnsi="Geneva" w:cs="Arial"/>
                      <w:sz w:val="18"/>
                      <w:szCs w:val="18"/>
                    </w:rPr>
                  </w:pPr>
                  <w:r w:rsidRPr="00D5250D">
                    <w:rPr>
                      <w:rFonts w:ascii="Geneva" w:hAnsi="Geneva" w:cs="Arial"/>
                      <w:sz w:val="18"/>
                      <w:szCs w:val="18"/>
                    </w:rPr>
                    <w:t xml:space="preserve">4.1.3. The Tenderer </w:t>
                  </w:r>
                  <w:proofErr w:type="gramStart"/>
                  <w:r w:rsidRPr="00D5250D">
                    <w:rPr>
                      <w:rFonts w:ascii="Geneva" w:hAnsi="Geneva" w:cs="Arial"/>
                      <w:sz w:val="18"/>
                      <w:szCs w:val="18"/>
                    </w:rPr>
                    <w:t>is registered</w:t>
                  </w:r>
                  <w:proofErr w:type="gramEnd"/>
                  <w:r w:rsidRPr="00D5250D">
                    <w:rPr>
                      <w:rFonts w:ascii="Geneva" w:hAnsi="Geneva" w:cs="Arial"/>
                      <w:sz w:val="18"/>
                      <w:szCs w:val="18"/>
                    </w:rPr>
                    <w:t xml:space="preserve"> pursuant to the laws and regulations of its country of registration or permanent place of residence.</w:t>
                  </w:r>
                </w:p>
                <w:p w14:paraId="0BF0D76F" w14:textId="77777777" w:rsidR="004029AE" w:rsidRPr="00D5250D" w:rsidRDefault="004029AE" w:rsidP="004029AE">
                  <w:pPr>
                    <w:pStyle w:val="Sarakstarindkopa"/>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t>4.2.3. For the purpose of</w:t>
                  </w:r>
                  <w:proofErr w:type="gramEnd"/>
                  <w:r w:rsidRPr="00D5250D">
                    <w:rPr>
                      <w:rFonts w:ascii="Geneva" w:hAnsi="Geneva" w:cs="Arial"/>
                      <w:sz w:val="18"/>
                      <w:szCs w:val="18"/>
                    </w:rPr>
                    <w:t xml:space="preserve">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xml:space="preserve">. Tenderer registered abroad shall submit a document issued by a competent authority of the said country to certify that the Tenderer </w:t>
                  </w:r>
                  <w:proofErr w:type="gramStart"/>
                  <w:r w:rsidRPr="00D5250D">
                    <w:rPr>
                      <w:rFonts w:ascii="Geneva" w:hAnsi="Geneva" w:cs="Arial"/>
                      <w:sz w:val="18"/>
                      <w:szCs w:val="18"/>
                    </w:rPr>
                    <w:t>has been registered</w:t>
                  </w:r>
                  <w:proofErr w:type="gramEnd"/>
                  <w:r w:rsidRPr="00D5250D">
                    <w:rPr>
                      <w:rFonts w:ascii="Geneva" w:hAnsi="Geneva" w:cs="Arial"/>
                      <w:sz w:val="18"/>
                      <w:szCs w:val="18"/>
                    </w:rPr>
                    <w:t xml:space="preserve">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Sarakstarindkopa"/>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proofErr w:type="gramStart"/>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roofErr w:type="gramEnd"/>
                </w:p>
              </w:tc>
            </w:tr>
          </w:tbl>
          <w:p w14:paraId="07260CA9" w14:textId="7E3A2885" w:rsidR="004029AE" w:rsidRPr="00D5250D" w:rsidRDefault="004029AE" w:rsidP="00073AD3">
            <w:pPr>
              <w:pStyle w:val="Alfabtiskaisrdtjs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Alfabtiskaisrdtjs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Alfabtiskaisrdtjs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Alfabtiskaisrdtjs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Alfabtiskaisrdtjs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xml:space="preserve">, and about and the subcontractor indicated, whose value of services to be </w:t>
            </w:r>
            <w:r w:rsidR="0062281C" w:rsidRPr="00D5250D">
              <w:rPr>
                <w:rFonts w:ascii="Geneva" w:hAnsi="Geneva"/>
                <w:color w:val="auto"/>
              </w:rPr>
              <w:lastRenderedPageBreak/>
              <w:t>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Alfabtiskaisrdtjs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Alfabtiskaisrdtjs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6">
              <w:r w:rsidR="004029AE" w:rsidRPr="00D5250D">
                <w:rPr>
                  <w:rStyle w:val="Hipersaite"/>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7">
              <w:r w:rsidR="004029AE" w:rsidRPr="00D5250D">
                <w:rPr>
                  <w:rStyle w:val="Hipersaite"/>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Alfabtiskaisrdtjs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Sarakstarindkopa"/>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Sarakstarindkopa"/>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Sarakstarindkopa"/>
              <w:numPr>
                <w:ilvl w:val="1"/>
                <w:numId w:val="22"/>
              </w:numPr>
              <w:jc w:val="both"/>
              <w:rPr>
                <w:rFonts w:ascii="Geneva" w:hAnsi="Geneva" w:cs="Arial"/>
                <w:sz w:val="18"/>
                <w:szCs w:val="18"/>
                <w:lang w:val="lv-LV"/>
              </w:rPr>
            </w:pPr>
            <w:r w:rsidRPr="002C675F">
              <w:rPr>
                <w:rFonts w:ascii="Geneva" w:hAnsi="Geneva" w:cs="Arial"/>
                <w:sz w:val="18"/>
                <w:szCs w:val="18"/>
                <w:lang w:val="lv-LV"/>
              </w:rPr>
              <w:lastRenderedPageBreak/>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Sarakstarindkopa"/>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ExplanationS OF Drawing up the Technical AND FINANCIAL Proposal</w:t>
            </w:r>
          </w:p>
          <w:p w14:paraId="6D3880C8" w14:textId="1AA3AC0F" w:rsidR="00053AF8" w:rsidRPr="002C675F" w:rsidRDefault="00053AF8" w:rsidP="00003A95">
            <w:pPr>
              <w:pStyle w:val="Sarakstarindkopa"/>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Sarakstarindkopa"/>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proofErr w:type="gramStart"/>
            <w:r w:rsidRPr="002C675F">
              <w:rPr>
                <w:rFonts w:ascii="Geneva" w:hAnsi="Geneva" w:cs="Arial"/>
                <w:b/>
                <w:sz w:val="18"/>
                <w:szCs w:val="18"/>
              </w:rPr>
              <w:t>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w:t>
            </w:r>
            <w:proofErr w:type="gramEnd"/>
            <w:r w:rsidRPr="002C675F">
              <w:rPr>
                <w:rFonts w:ascii="Geneva" w:hAnsi="Geneva" w:cs="Arial"/>
                <w:b/>
                <w:sz w:val="18"/>
                <w:szCs w:val="18"/>
              </w:rPr>
              <w:t xml:space="preserve">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Sarakstarindkopa"/>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w:t>
            </w:r>
            <w:proofErr w:type="gramStart"/>
            <w:r w:rsidRPr="002C675F">
              <w:rPr>
                <w:rFonts w:ascii="Geneva" w:hAnsi="Geneva" w:cs="Arial"/>
                <w:sz w:val="18"/>
                <w:szCs w:val="18"/>
              </w:rPr>
              <w:t>2</w:t>
            </w:r>
            <w:proofErr w:type="gramEnd"/>
            <w:r w:rsidRPr="002C675F">
              <w:rPr>
                <w:rFonts w:ascii="Geneva" w:hAnsi="Geneva" w:cs="Arial"/>
                <w:sz w:val="18"/>
                <w:szCs w:val="18"/>
              </w:rPr>
              <w:t xml:space="preserve">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t xml:space="preserve">6. Examination of Tender FORMAT AND selection of TENDERERs </w:t>
            </w:r>
          </w:p>
          <w:p w14:paraId="38A651F6" w14:textId="77777777" w:rsidR="00290ACB"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Sarakstarindkopa"/>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Sarakstarindkopa"/>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Sarakstarindkopa"/>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w:t>
            </w:r>
            <w:proofErr w:type="gramStart"/>
            <w:r w:rsidRPr="002C675F">
              <w:rPr>
                <w:rFonts w:ascii="Geneva" w:hAnsi="Geneva" w:cs="Arial"/>
                <w:sz w:val="18"/>
                <w:szCs w:val="18"/>
              </w:rPr>
              <w:t>is</w:t>
            </w:r>
            <w:proofErr w:type="gramEnd"/>
            <w:r w:rsidRPr="002C675F">
              <w:rPr>
                <w:rFonts w:ascii="Geneva" w:hAnsi="Geneva" w:cs="Arial"/>
                <w:sz w:val="18"/>
                <w:szCs w:val="18"/>
              </w:rPr>
              <w:t xml:space="preserve">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Technical Proposal </w:t>
            </w:r>
            <w:proofErr w:type="gramStart"/>
            <w:r w:rsidRPr="002C675F">
              <w:rPr>
                <w:rFonts w:ascii="Geneva" w:hAnsi="Geneva" w:cs="Arial"/>
                <w:sz w:val="18"/>
                <w:szCs w:val="18"/>
              </w:rPr>
              <w:t>shall be rejected</w:t>
            </w:r>
            <w:proofErr w:type="gramEnd"/>
            <w:r w:rsidRPr="002C675F">
              <w:rPr>
                <w:rFonts w:ascii="Geneva" w:hAnsi="Geneva" w:cs="Arial"/>
                <w:sz w:val="18"/>
                <w:szCs w:val="18"/>
              </w:rPr>
              <w:t xml:space="preserve">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16393A"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73FC1E78" w14:textId="2826A7E5" w:rsidR="0016393A" w:rsidRPr="0016393A" w:rsidRDefault="0016393A" w:rsidP="00053AF8">
            <w:pPr>
              <w:pStyle w:val="Pamattekstaatkpe3"/>
              <w:widowControl w:val="0"/>
              <w:numPr>
                <w:ilvl w:val="1"/>
                <w:numId w:val="27"/>
              </w:numPr>
              <w:spacing w:after="0"/>
              <w:ind w:left="567" w:right="-79" w:hanging="567"/>
              <w:jc w:val="both"/>
              <w:rPr>
                <w:rFonts w:ascii="Geneva" w:hAnsi="Geneva" w:cs="Arial"/>
                <w:color w:val="FF0000"/>
                <w:sz w:val="18"/>
                <w:szCs w:val="18"/>
                <w:lang w:val="lv-LV"/>
              </w:rPr>
            </w:pPr>
            <w:r w:rsidRPr="0016393A">
              <w:rPr>
                <w:rFonts w:ascii="Geneva" w:hAnsi="Geneva" w:cs="Arial"/>
                <w:color w:val="FF0000"/>
                <w:sz w:val="18"/>
                <w:szCs w:val="18"/>
                <w:lang w:val="lv-LV"/>
              </w:rPr>
              <w:t xml:space="preserve">Komisija veiks </w:t>
            </w:r>
            <w:r w:rsidRPr="0016393A">
              <w:rPr>
                <w:rFonts w:ascii="Geneva" w:hAnsi="Geneva"/>
                <w:color w:val="FF0000"/>
                <w:sz w:val="18"/>
                <w:szCs w:val="18"/>
              </w:rPr>
              <w:t>pretendenta piedāvātās līgumcenas pārbaudi atbilstoši PIL 41.panta vienpadsmitās daļas 2.punktam</w:t>
            </w:r>
            <w:r>
              <w:rPr>
                <w:rFonts w:ascii="Geneva" w:hAnsi="Geneva"/>
                <w:color w:val="FF0000"/>
                <w:sz w:val="18"/>
                <w:szCs w:val="18"/>
              </w:rPr>
              <w:t>.</w:t>
            </w:r>
          </w:p>
          <w:p w14:paraId="5AF1631D"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Pamattekstaatkpe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169F434" w14:textId="3EE0C66F" w:rsidR="00B00CE2" w:rsidRPr="002C675F" w:rsidRDefault="00B00CE2" w:rsidP="00F30765">
            <w:pPr>
              <w:pStyle w:val="Pamattekstaatkpe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Pamattekstaatkpe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Pamattekstaatkpe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21F262F8" w14:textId="61488D31" w:rsidR="0016393A" w:rsidRDefault="0016393A" w:rsidP="00003A95">
            <w:pPr>
              <w:pStyle w:val="Pamattekstaatkpe3"/>
              <w:widowControl w:val="0"/>
              <w:numPr>
                <w:ilvl w:val="1"/>
                <w:numId w:val="28"/>
              </w:numPr>
              <w:spacing w:after="0"/>
              <w:ind w:left="601" w:right="-79" w:hanging="567"/>
              <w:jc w:val="both"/>
              <w:rPr>
                <w:rFonts w:ascii="Geneva" w:hAnsi="Geneva" w:cs="Arial"/>
                <w:sz w:val="18"/>
                <w:szCs w:val="18"/>
              </w:rPr>
            </w:pPr>
            <w:r>
              <w:rPr>
                <w:rFonts w:ascii="Geneva" w:hAnsi="Geneva" w:cs="Arial"/>
                <w:color w:val="FF0000"/>
                <w:sz w:val="18"/>
                <w:szCs w:val="18"/>
              </w:rPr>
              <w:t xml:space="preserve">The Commission will </w:t>
            </w:r>
            <w:r w:rsidR="00BE13AF">
              <w:rPr>
                <w:rFonts w:ascii="Geneva" w:hAnsi="Geneva" w:cs="Arial"/>
                <w:color w:val="FF0000"/>
                <w:sz w:val="18"/>
                <w:szCs w:val="18"/>
              </w:rPr>
              <w:t xml:space="preserve">carry out the examination of the price offered by the Tenderer in accordance with Clause 2 of </w:t>
            </w:r>
            <w:r w:rsidR="00BE13AF" w:rsidRPr="00BE13AF">
              <w:rPr>
                <w:rFonts w:ascii="Geneva" w:hAnsi="Geneva" w:cs="Arial"/>
                <w:color w:val="FF0000"/>
                <w:sz w:val="18"/>
                <w:szCs w:val="18"/>
              </w:rPr>
              <w:t>the Paragraph 11 of the Section 41 of the Public Procurement Law.</w:t>
            </w:r>
          </w:p>
          <w:p w14:paraId="4E4953BA"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check Financial Proposals for arithmetic errors. In the event that the Commission finds any arithmetic errors, it shall correct the said errors. The Commission shall notify the Tenderer, who submitted the Tender wherein errors </w:t>
            </w:r>
            <w:proofErr w:type="gramStart"/>
            <w:r w:rsidRPr="002C675F">
              <w:rPr>
                <w:rFonts w:ascii="Geneva" w:hAnsi="Geneva" w:cs="Arial"/>
                <w:sz w:val="18"/>
                <w:szCs w:val="18"/>
              </w:rPr>
              <w:t>were found and corrected, of the errors and the corrected Proposal</w:t>
            </w:r>
            <w:proofErr w:type="gramEnd"/>
            <w:r w:rsidRPr="002C675F">
              <w:rPr>
                <w:rFonts w:ascii="Geneva" w:hAnsi="Geneva" w:cs="Arial"/>
                <w:sz w:val="18"/>
                <w:szCs w:val="18"/>
              </w:rPr>
              <w:t>. Upon evaluating the Proposal, the Commission shall take into consideration the corrections made.</w:t>
            </w:r>
          </w:p>
          <w:p w14:paraId="1ED194D0" w14:textId="77777777" w:rsidR="00003A95" w:rsidRPr="002C675F" w:rsidRDefault="00053AF8" w:rsidP="00003A95">
            <w:pPr>
              <w:pStyle w:val="Pamattekstaatkpe3"/>
              <w:widowControl w:val="0"/>
              <w:numPr>
                <w:ilvl w:val="1"/>
                <w:numId w:val="28"/>
              </w:numPr>
              <w:spacing w:after="0"/>
              <w:ind w:left="601" w:right="-79" w:hanging="567"/>
              <w:jc w:val="both"/>
              <w:rPr>
                <w:rFonts w:ascii="Geneva" w:hAnsi="Geneva" w:cs="Arial"/>
                <w:sz w:val="18"/>
                <w:szCs w:val="18"/>
              </w:rPr>
            </w:pPr>
            <w:proofErr w:type="gramStart"/>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roofErr w:type="gramEnd"/>
          </w:p>
          <w:p w14:paraId="7B8E5B2F" w14:textId="4D058A3E" w:rsidR="00B00CE2" w:rsidRPr="00582067" w:rsidRDefault="00053AF8" w:rsidP="00582067">
            <w:pPr>
              <w:pStyle w:val="Pamattekstaatkpe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Should the Commission find that the Tenderer has submitted an unreasonably cheap </w:t>
            </w:r>
            <w:proofErr w:type="gramStart"/>
            <w:r w:rsidRPr="002C675F">
              <w:rPr>
                <w:rFonts w:ascii="Geneva" w:hAnsi="Geneva" w:cs="Arial"/>
                <w:sz w:val="18"/>
                <w:szCs w:val="18"/>
              </w:rPr>
              <w:t>Tender,</w:t>
            </w:r>
            <w:proofErr w:type="gramEnd"/>
            <w:r w:rsidRPr="002C675F">
              <w:rPr>
                <w:rFonts w:ascii="Geneva" w:hAnsi="Geneva" w:cs="Arial"/>
                <w:sz w:val="18"/>
                <w:szCs w:val="18"/>
              </w:rPr>
              <w:t xml:space="preserve"> the Commission shall exclude it from further participation in the Procurement under the procedure laid down in Section 53 of the Public Procurement Law.</w:t>
            </w:r>
          </w:p>
        </w:tc>
      </w:tr>
      <w:tr w:rsidR="00F30765" w:rsidRPr="002C675F" w14:paraId="2FBAFF3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C581C" w14:textId="31D22011" w:rsidR="00F30765" w:rsidRPr="002F48D3" w:rsidRDefault="00F30765" w:rsidP="004521A1">
            <w:pPr>
              <w:widowControl w:val="0"/>
              <w:numPr>
                <w:ilvl w:val="0"/>
                <w:numId w:val="27"/>
              </w:numPr>
              <w:ind w:right="-79"/>
              <w:jc w:val="center"/>
              <w:rPr>
                <w:rFonts w:ascii="Geneva" w:hAnsi="Geneva" w:cs="Arial"/>
                <w:b/>
                <w:caps/>
                <w:color w:val="1F497D" w:themeColor="text2"/>
                <w:sz w:val="18"/>
                <w:szCs w:val="18"/>
                <w:lang w:val="lv-LV"/>
              </w:rPr>
            </w:pPr>
            <w:r w:rsidRPr="002F48D3">
              <w:rPr>
                <w:rFonts w:ascii="Geneva" w:hAnsi="Geneva" w:cs="Arial"/>
                <w:b/>
                <w:caps/>
                <w:color w:val="1F497D" w:themeColor="text2"/>
                <w:sz w:val="18"/>
                <w:szCs w:val="18"/>
                <w:lang w:val="lv-LV"/>
              </w:rPr>
              <w:t>SAIMNIECISKI VISIZDEVĪGĀKĀ PIEDĀVĀJUMA NOTEIKŠANA</w:t>
            </w:r>
          </w:p>
          <w:p w14:paraId="05FF64FE" w14:textId="77777777" w:rsidR="00182C56" w:rsidRPr="002F48D3" w:rsidRDefault="00F30765" w:rsidP="00182C56">
            <w:pPr>
              <w:pStyle w:val="Sarakstarindkopa"/>
              <w:widowControl w:val="0"/>
              <w:numPr>
                <w:ilvl w:val="1"/>
                <w:numId w:val="27"/>
              </w:numPr>
              <w:ind w:left="459" w:right="191" w:hanging="459"/>
              <w:jc w:val="both"/>
              <w:rPr>
                <w:rFonts w:ascii="Geneva" w:eastAsia="Calibri" w:hAnsi="Geneva"/>
                <w:color w:val="1F497D" w:themeColor="text2"/>
                <w:sz w:val="18"/>
                <w:szCs w:val="18"/>
              </w:rPr>
            </w:pPr>
            <w:r w:rsidRPr="002F48D3">
              <w:rPr>
                <w:rFonts w:ascii="Geneva" w:hAnsi="Geneva" w:cs="Arial"/>
                <w:iCs/>
                <w:color w:val="1F497D" w:themeColor="text2"/>
                <w:sz w:val="18"/>
                <w:szCs w:val="18"/>
                <w:lang w:val="lv-LV"/>
              </w:rPr>
              <w:t>Pēc finanšu piedāvājuma pārbaudes</w:t>
            </w:r>
            <w:r w:rsidR="00582067" w:rsidRPr="002F48D3">
              <w:rPr>
                <w:rFonts w:ascii="Geneva" w:hAnsi="Geneva" w:cs="Arial"/>
                <w:iCs/>
                <w:color w:val="1F497D" w:themeColor="text2"/>
                <w:sz w:val="18"/>
                <w:szCs w:val="18"/>
                <w:lang w:val="lv-LV"/>
              </w:rPr>
              <w:t xml:space="preserve"> komisija</w:t>
            </w:r>
            <w:r w:rsidRPr="002F48D3">
              <w:rPr>
                <w:rFonts w:ascii="Geneva" w:hAnsi="Geneva" w:cs="Arial"/>
                <w:iCs/>
                <w:color w:val="1F497D" w:themeColor="text2"/>
                <w:sz w:val="18"/>
                <w:szCs w:val="18"/>
                <w:lang w:val="lv-LV"/>
              </w:rPr>
              <w:t xml:space="preserve"> </w:t>
            </w:r>
            <w:r w:rsidRPr="002F48D3">
              <w:rPr>
                <w:rFonts w:ascii="Geneva" w:eastAsia="Calibri" w:hAnsi="Geneva"/>
                <w:color w:val="1F497D" w:themeColor="text2"/>
                <w:sz w:val="18"/>
                <w:szCs w:val="18"/>
              </w:rPr>
              <w:t xml:space="preserve">izvēlas tikai visām nolikuma prasībām atbilstošus piedāvājumus, no kuriem izvēlas Pasūtītājam saimnieciski izdevīgāko piedāvājumu, ar </w:t>
            </w:r>
            <w:r w:rsidRPr="002F48D3">
              <w:rPr>
                <w:rFonts w:ascii="Geneva" w:hAnsi="Geneva"/>
                <w:color w:val="1F497D" w:themeColor="text2"/>
                <w:sz w:val="18"/>
                <w:szCs w:val="18"/>
              </w:rPr>
              <w:t>visaugstāko punktu skaitu</w:t>
            </w:r>
            <w:r w:rsidRPr="002F48D3">
              <w:rPr>
                <w:rFonts w:ascii="Geneva" w:eastAsia="Calibri" w:hAnsi="Geneva"/>
                <w:color w:val="1F497D" w:themeColor="text2"/>
                <w:sz w:val="18"/>
                <w:szCs w:val="18"/>
              </w:rPr>
              <w:t xml:space="preserve"> pēc </w:t>
            </w:r>
            <w:r w:rsidR="00CD2C65" w:rsidRPr="002F48D3">
              <w:rPr>
                <w:rFonts w:ascii="Geneva" w:eastAsia="Calibri" w:hAnsi="Geneva"/>
                <w:color w:val="1F497D" w:themeColor="text2"/>
                <w:sz w:val="18"/>
                <w:szCs w:val="18"/>
              </w:rPr>
              <w:t xml:space="preserve">nolikuma 4.pielikumā </w:t>
            </w:r>
            <w:r w:rsidRPr="002F48D3">
              <w:rPr>
                <w:rFonts w:ascii="Geneva" w:eastAsia="Calibri" w:hAnsi="Geneva"/>
                <w:color w:val="1F497D" w:themeColor="text2"/>
                <w:sz w:val="18"/>
                <w:szCs w:val="18"/>
              </w:rPr>
              <w:t>norādītiem vērt</w:t>
            </w:r>
            <w:r w:rsidR="00182C56" w:rsidRPr="002F48D3">
              <w:rPr>
                <w:rFonts w:ascii="Geneva" w:eastAsia="Calibri" w:hAnsi="Geneva"/>
                <w:color w:val="1F497D" w:themeColor="text2"/>
                <w:sz w:val="18"/>
                <w:szCs w:val="18"/>
              </w:rPr>
              <w:t>ēšanas kritērijiem un algoritma.</w:t>
            </w:r>
          </w:p>
          <w:p w14:paraId="7BFEB397" w14:textId="3E76EC5D" w:rsidR="00CD2C65" w:rsidRPr="002F48D3" w:rsidRDefault="004521A1" w:rsidP="002F48D3">
            <w:pPr>
              <w:pStyle w:val="Sarakstarindkopa"/>
              <w:widowControl w:val="0"/>
              <w:numPr>
                <w:ilvl w:val="1"/>
                <w:numId w:val="27"/>
              </w:numPr>
              <w:ind w:left="459" w:right="191" w:hanging="459"/>
              <w:jc w:val="both"/>
              <w:rPr>
                <w:rFonts w:ascii="Geneva" w:eastAsia="Calibri" w:hAnsi="Geneva"/>
                <w:color w:val="4F81BD" w:themeColor="accent1"/>
                <w:sz w:val="18"/>
                <w:szCs w:val="18"/>
              </w:rPr>
            </w:pPr>
            <w:proofErr w:type="gramStart"/>
            <w:r w:rsidRPr="002F48D3">
              <w:rPr>
                <w:rFonts w:ascii="Geneva" w:hAnsi="Geneva"/>
                <w:color w:val="1F497D" w:themeColor="text2"/>
                <w:sz w:val="18"/>
                <w:szCs w:val="18"/>
                <w:lang w:eastAsia="lv-LV"/>
              </w:rPr>
              <w:t>Ja</w:t>
            </w:r>
            <w:proofErr w:type="gramEnd"/>
            <w:r w:rsidRPr="002F48D3">
              <w:rPr>
                <w:rFonts w:ascii="Geneva" w:hAnsi="Geneva"/>
                <w:color w:val="1F497D" w:themeColor="text2"/>
                <w:sz w:val="18"/>
                <w:szCs w:val="18"/>
                <w:lang w:eastAsia="lv-LV"/>
              </w:rPr>
              <w:t xml:space="preserve"> pirms tam, kad pieņems lēmumu par iepirkuma līguma slēgšanas tiesību piešķiršanu, tiks konstatēs, ka Pretendentu piedāvājumu novērtējums atbilstoši piedāvājuma izvēles kritērijiem ir vienāds, Pasūtītājs kā izšķirošo piedāvājuma izvēles kritēriju piemēros pretendentam, kas piedāvājis viszemāko cenu par iekārtu.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8955160" w14:textId="1F99F489" w:rsidR="00F30765" w:rsidRPr="002F48D3" w:rsidRDefault="00582067" w:rsidP="00053AF8">
            <w:pPr>
              <w:widowControl w:val="0"/>
              <w:ind w:right="-79"/>
              <w:jc w:val="center"/>
              <w:rPr>
                <w:rFonts w:ascii="Geneva" w:hAnsi="Geneva" w:cs="Arial"/>
                <w:b/>
                <w:caps/>
                <w:color w:val="1F497D" w:themeColor="text2"/>
                <w:sz w:val="18"/>
                <w:szCs w:val="18"/>
              </w:rPr>
            </w:pPr>
            <w:r w:rsidRPr="002F48D3">
              <w:rPr>
                <w:rFonts w:ascii="Geneva" w:hAnsi="Geneva" w:cs="Arial"/>
                <w:b/>
                <w:caps/>
                <w:color w:val="1F497D" w:themeColor="text2"/>
                <w:sz w:val="18"/>
                <w:szCs w:val="18"/>
              </w:rPr>
              <w:t xml:space="preserve">9. </w:t>
            </w:r>
            <w:r w:rsidR="002B0C25" w:rsidRPr="002F48D3">
              <w:rPr>
                <w:rFonts w:ascii="Geneva" w:hAnsi="Geneva" w:cs="Arial"/>
                <w:b/>
                <w:caps/>
                <w:color w:val="1F497D" w:themeColor="text2"/>
                <w:sz w:val="18"/>
                <w:szCs w:val="18"/>
              </w:rPr>
              <w:t xml:space="preserve">DETERMINATING </w:t>
            </w:r>
            <w:r w:rsidR="00A94BCE" w:rsidRPr="002F48D3">
              <w:rPr>
                <w:rFonts w:ascii="Geneva" w:hAnsi="Geneva" w:cs="Arial"/>
                <w:b/>
                <w:caps/>
                <w:color w:val="1F497D" w:themeColor="text2"/>
                <w:sz w:val="18"/>
                <w:szCs w:val="18"/>
              </w:rPr>
              <w:t xml:space="preserve">MOST </w:t>
            </w:r>
            <w:r w:rsidR="002B0C25" w:rsidRPr="002F48D3">
              <w:rPr>
                <w:rFonts w:ascii="Geneva" w:hAnsi="Geneva" w:cs="Arial"/>
                <w:b/>
                <w:caps/>
                <w:color w:val="1F497D" w:themeColor="text2"/>
                <w:sz w:val="18"/>
                <w:szCs w:val="18"/>
              </w:rPr>
              <w:t>ECONOMICALLY ADVANTageous bid</w:t>
            </w:r>
          </w:p>
          <w:p w14:paraId="646AFC79" w14:textId="77777777" w:rsidR="002F48D3" w:rsidRDefault="00582067" w:rsidP="002F48D3">
            <w:pPr>
              <w:widowControl w:val="0"/>
              <w:ind w:left="586" w:right="-79" w:hanging="567"/>
              <w:jc w:val="both"/>
              <w:rPr>
                <w:rFonts w:ascii="Geneva" w:hAnsi="Geneva" w:cs="Arial"/>
                <w:color w:val="1F497D" w:themeColor="text2"/>
                <w:sz w:val="18"/>
                <w:szCs w:val="18"/>
              </w:rPr>
            </w:pPr>
            <w:r w:rsidRPr="002F48D3">
              <w:rPr>
                <w:rFonts w:ascii="Geneva" w:hAnsi="Geneva" w:cs="Arial"/>
                <w:color w:val="1F497D" w:themeColor="text2"/>
                <w:sz w:val="18"/>
                <w:szCs w:val="18"/>
              </w:rPr>
              <w:t>9.1. After the Commission has examined the compliance of the Financial Proposal with the requirements of the Regulations, it shall select the most economically ad</w:t>
            </w:r>
            <w:r w:rsidR="002F48D3" w:rsidRPr="002F48D3">
              <w:rPr>
                <w:rFonts w:ascii="Geneva" w:hAnsi="Geneva" w:cs="Arial"/>
                <w:color w:val="1F497D" w:themeColor="text2"/>
                <w:sz w:val="18"/>
                <w:szCs w:val="18"/>
              </w:rPr>
              <w:t>vantageous Tender, who meets all</w:t>
            </w:r>
            <w:r w:rsidRPr="002F48D3">
              <w:rPr>
                <w:rFonts w:ascii="Geneva" w:hAnsi="Geneva" w:cs="Arial"/>
                <w:color w:val="1F497D" w:themeColor="text2"/>
                <w:sz w:val="18"/>
                <w:szCs w:val="18"/>
              </w:rPr>
              <w:t xml:space="preserve"> requirements of the Regulations</w:t>
            </w:r>
            <w:r w:rsidR="002F48D3" w:rsidRPr="002F48D3">
              <w:rPr>
                <w:rFonts w:ascii="Geneva" w:hAnsi="Geneva" w:cs="Arial"/>
                <w:color w:val="1F497D" w:themeColor="text2"/>
                <w:sz w:val="18"/>
                <w:szCs w:val="18"/>
              </w:rPr>
              <w:t xml:space="preserve"> and gets moist points according the evaluation criteria and algorithm specified in Annex 4 of the Regulations</w:t>
            </w:r>
            <w:r w:rsidRPr="002F48D3">
              <w:rPr>
                <w:rFonts w:ascii="Geneva" w:hAnsi="Geneva" w:cs="Arial"/>
                <w:color w:val="1F497D" w:themeColor="text2"/>
                <w:sz w:val="18"/>
                <w:szCs w:val="18"/>
              </w:rPr>
              <w:t>.</w:t>
            </w:r>
            <w:r w:rsidR="004521A1" w:rsidRPr="002F48D3">
              <w:rPr>
                <w:rFonts w:ascii="Geneva" w:hAnsi="Geneva" w:cs="Arial"/>
                <w:color w:val="1F497D" w:themeColor="text2"/>
                <w:sz w:val="18"/>
                <w:szCs w:val="18"/>
              </w:rPr>
              <w:t xml:space="preserve"> </w:t>
            </w:r>
          </w:p>
          <w:p w14:paraId="3F8CB84A" w14:textId="6B88B76D" w:rsidR="00582067" w:rsidRDefault="002F48D3" w:rsidP="002F48D3">
            <w:pPr>
              <w:widowControl w:val="0"/>
              <w:ind w:left="586" w:right="-79" w:hanging="567"/>
              <w:jc w:val="both"/>
              <w:rPr>
                <w:rFonts w:ascii="Geneva" w:hAnsi="Geneva" w:cs="Arial"/>
                <w:color w:val="1F497D" w:themeColor="text2"/>
                <w:sz w:val="18"/>
                <w:szCs w:val="18"/>
              </w:rPr>
            </w:pPr>
            <w:r>
              <w:rPr>
                <w:rFonts w:ascii="Geneva" w:hAnsi="Geneva" w:cs="Arial"/>
                <w:color w:val="1F497D" w:themeColor="text2"/>
                <w:sz w:val="18"/>
                <w:szCs w:val="18"/>
              </w:rPr>
              <w:t xml:space="preserve">9.2. </w:t>
            </w:r>
            <w:r w:rsidRPr="002F48D3">
              <w:rPr>
                <w:rFonts w:ascii="Geneva" w:hAnsi="Geneva" w:cs="Arial"/>
                <w:color w:val="1F497D" w:themeColor="text2"/>
                <w:sz w:val="18"/>
                <w:szCs w:val="18"/>
              </w:rPr>
              <w:t>I</w:t>
            </w:r>
            <w:r w:rsidR="004521A1" w:rsidRPr="002F48D3">
              <w:rPr>
                <w:rFonts w:ascii="Geneva" w:hAnsi="Geneva" w:cs="Arial"/>
                <w:color w:val="1F497D" w:themeColor="text2"/>
                <w:sz w:val="18"/>
                <w:szCs w:val="18"/>
              </w:rPr>
              <w:t xml:space="preserve">f before the decision to award the contract, the Contracting authority finds that evaluation results of the bids of tenderers is the same according to the awarding criteria, the Contracting authority will award the contract to the tenderer </w:t>
            </w:r>
            <w:proofErr w:type="gramStart"/>
            <w:r w:rsidR="004521A1" w:rsidRPr="002F48D3">
              <w:rPr>
                <w:rFonts w:ascii="Geneva" w:hAnsi="Geneva" w:cs="Arial"/>
                <w:color w:val="1F497D" w:themeColor="text2"/>
                <w:sz w:val="18"/>
                <w:szCs w:val="18"/>
              </w:rPr>
              <w:t>who’s</w:t>
            </w:r>
            <w:proofErr w:type="gramEnd"/>
            <w:r w:rsidR="004521A1" w:rsidRPr="002F48D3">
              <w:rPr>
                <w:rFonts w:ascii="Geneva" w:hAnsi="Geneva" w:cs="Arial"/>
                <w:color w:val="1F497D" w:themeColor="text2"/>
                <w:sz w:val="18"/>
                <w:szCs w:val="18"/>
              </w:rPr>
              <w:t xml:space="preserve"> offered price is lower</w:t>
            </w:r>
            <w:r>
              <w:rPr>
                <w:rFonts w:ascii="Geneva" w:hAnsi="Geneva" w:cs="Arial"/>
                <w:color w:val="1F497D" w:themeColor="text2"/>
                <w:sz w:val="18"/>
                <w:szCs w:val="18"/>
              </w:rPr>
              <w:t>.</w:t>
            </w:r>
          </w:p>
          <w:p w14:paraId="753C9207" w14:textId="24FF7107" w:rsidR="002F48D3" w:rsidRPr="004521A1" w:rsidRDefault="002F48D3" w:rsidP="004521A1">
            <w:pPr>
              <w:widowControl w:val="0"/>
              <w:ind w:right="-79"/>
              <w:jc w:val="both"/>
              <w:rPr>
                <w:rFonts w:ascii="Geneva" w:hAnsi="Geneva" w:cs="Arial"/>
                <w:sz w:val="18"/>
                <w:szCs w:val="18"/>
              </w:rPr>
            </w:pP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Sarakstarindkopa"/>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04D80D30"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55DCF7F5" w:rsidR="00053AF8" w:rsidRPr="002F48D3" w:rsidRDefault="002F48D3"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t xml:space="preserve">10.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3D4BF075" w:rsidR="00053AF8" w:rsidRPr="002F48D3" w:rsidRDefault="00053AF8" w:rsidP="002F48D3">
            <w:pPr>
              <w:pStyle w:val="Sarakstarindkopa"/>
              <w:widowControl w:val="0"/>
              <w:numPr>
                <w:ilvl w:val="1"/>
                <w:numId w:val="35"/>
              </w:numPr>
              <w:ind w:left="586" w:right="-81" w:hanging="567"/>
              <w:jc w:val="both"/>
              <w:rPr>
                <w:rFonts w:ascii="Geneva" w:hAnsi="Geneva" w:cs="Arial"/>
                <w:caps/>
                <w:sz w:val="18"/>
                <w:szCs w:val="18"/>
              </w:rPr>
            </w:pPr>
            <w:r w:rsidRPr="002F48D3">
              <w:rPr>
                <w:rFonts w:ascii="Geneva" w:hAnsi="Geneva" w:cs="Arial"/>
                <w:sz w:val="18"/>
                <w:szCs w:val="18"/>
              </w:rPr>
              <w:t xml:space="preserve">The Commission shall identify the Tenderer who meets all the requirements laid down in the Regulations and has offered the most economically advantageous Tender as the winner of the Procurement to </w:t>
            </w:r>
            <w:proofErr w:type="gramStart"/>
            <w:r w:rsidRPr="002F48D3">
              <w:rPr>
                <w:rFonts w:ascii="Geneva" w:hAnsi="Geneva" w:cs="Arial"/>
                <w:sz w:val="18"/>
                <w:szCs w:val="18"/>
              </w:rPr>
              <w:t>be awarded</w:t>
            </w:r>
            <w:proofErr w:type="gramEnd"/>
            <w:r w:rsidRPr="002F48D3">
              <w:rPr>
                <w:rFonts w:ascii="Geneva" w:hAnsi="Geneva" w:cs="Arial"/>
                <w:sz w:val="18"/>
                <w:szCs w:val="18"/>
              </w:rPr>
              <w:t xml:space="preserve"> the right to enter into the Contract.</w:t>
            </w:r>
          </w:p>
          <w:p w14:paraId="78B4CD4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 xml:space="preserve">The Contracting Authority </w:t>
            </w:r>
            <w:proofErr w:type="gramStart"/>
            <w:r w:rsidRPr="002C675F">
              <w:rPr>
                <w:rFonts w:ascii="Geneva" w:hAnsi="Geneva" w:cs="Arial"/>
                <w:sz w:val="18"/>
                <w:szCs w:val="18"/>
              </w:rPr>
              <w:t>shall within three business days notify</w:t>
            </w:r>
            <w:proofErr w:type="gramEnd"/>
            <w:r w:rsidRPr="002C675F">
              <w:rPr>
                <w:rFonts w:ascii="Geneva" w:hAnsi="Geneva" w:cs="Arial"/>
                <w:sz w:val="18"/>
                <w:szCs w:val="18"/>
              </w:rPr>
              <w:t xml:space="preserve"> all the Tenderers simultaneously of the decision made regarding entry into the Procurement Contract.</w:t>
            </w:r>
          </w:p>
          <w:p w14:paraId="4B354676" w14:textId="430FF053"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proofErr w:type="gramStart"/>
            <w:r w:rsidRPr="002C675F">
              <w:rPr>
                <w:rFonts w:ascii="Geneva" w:hAnsi="Geneva" w:cs="Arial"/>
                <w:sz w:val="18"/>
                <w:szCs w:val="18"/>
              </w:rPr>
              <w:t>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w:t>
            </w:r>
            <w:proofErr w:type="gramEnd"/>
            <w:r w:rsidRPr="002C675F">
              <w:rPr>
                <w:rFonts w:ascii="Geneva" w:hAnsi="Geneva" w:cs="Arial"/>
                <w:sz w:val="18"/>
                <w:szCs w:val="18"/>
              </w:rPr>
              <w:t xml:space="preserve"> </w:t>
            </w:r>
            <w:r w:rsidRPr="002C675F">
              <w:rPr>
                <w:rStyle w:val="FontStyle30"/>
                <w:rFonts w:ascii="Geneva" w:hAnsi="Geneva" w:cs="Arial"/>
                <w:sz w:val="18"/>
                <w:szCs w:val="18"/>
              </w:rPr>
              <w:t xml:space="preserve">The Contracting Authority </w:t>
            </w:r>
            <w:proofErr w:type="gramStart"/>
            <w:r w:rsidRPr="002C675F">
              <w:rPr>
                <w:rStyle w:val="FontStyle30"/>
                <w:rFonts w:ascii="Geneva" w:hAnsi="Geneva" w:cs="Arial"/>
                <w:sz w:val="18"/>
                <w:szCs w:val="18"/>
              </w:rPr>
              <w:t xml:space="preserve">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w:t>
            </w:r>
            <w:proofErr w:type="gramEnd"/>
            <w:r w:rsidRPr="002C675F">
              <w:rPr>
                <w:rStyle w:val="FontStyle30"/>
                <w:rFonts w:ascii="Geneva" w:hAnsi="Geneva" w:cs="Arial"/>
                <w:sz w:val="18"/>
                <w:szCs w:val="18"/>
              </w:rPr>
              <w:t xml:space="preserv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F48D3">
            <w:pPr>
              <w:widowControl w:val="0"/>
              <w:numPr>
                <w:ilvl w:val="1"/>
                <w:numId w:val="35"/>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7303B3A8" w14:textId="1F21C9AC" w:rsidR="00CD2C65" w:rsidRPr="000151A8" w:rsidRDefault="00CD2C65" w:rsidP="00B00CE2">
            <w:pPr>
              <w:tabs>
                <w:tab w:val="left" w:pos="709"/>
                <w:tab w:val="left" w:pos="1800"/>
              </w:tabs>
              <w:ind w:left="568" w:hanging="208"/>
              <w:jc w:val="both"/>
              <w:rPr>
                <w:rFonts w:ascii="Geneva" w:hAnsi="Geneva" w:cs="Arial"/>
                <w:color w:val="1F497D" w:themeColor="text2"/>
                <w:sz w:val="18"/>
                <w:szCs w:val="18"/>
                <w:lang w:val="lv-LV"/>
              </w:rPr>
            </w:pPr>
            <w:r w:rsidRPr="000151A8">
              <w:rPr>
                <w:rFonts w:ascii="Geneva" w:hAnsi="Geneva" w:cs="Arial"/>
                <w:color w:val="1F497D" w:themeColor="text2"/>
                <w:sz w:val="18"/>
                <w:szCs w:val="18"/>
                <w:lang w:val="lv-LV"/>
              </w:rPr>
              <w:t>Pielikums Nr.4 – Saimnieciski visizdevīgākā piedāvājuma vērtēšanas kritēriji un punktu piešķiršanas sistēma</w:t>
            </w:r>
            <w:r w:rsidR="004E60E2">
              <w:rPr>
                <w:rFonts w:ascii="Geneva" w:hAnsi="Geneva" w:cs="Arial"/>
                <w:color w:val="1F497D" w:themeColor="text2"/>
                <w:sz w:val="18"/>
                <w:szCs w:val="18"/>
                <w:lang w:val="lv-LV"/>
              </w:rPr>
              <w:t xml:space="preserve"> </w:t>
            </w:r>
            <w:r w:rsidR="004E60E2" w:rsidRPr="002C675F">
              <w:rPr>
                <w:rFonts w:ascii="Geneva" w:hAnsi="Geneva" w:cs="Arial"/>
                <w:sz w:val="18"/>
                <w:szCs w:val="18"/>
                <w:lang w:val="lv-LV"/>
              </w:rPr>
              <w:t>atsevišķā datnē</w:t>
            </w:r>
            <w:r w:rsidRPr="000151A8">
              <w:rPr>
                <w:rFonts w:ascii="Geneva" w:hAnsi="Geneva" w:cs="Arial"/>
                <w:color w:val="1F497D" w:themeColor="text2"/>
                <w:sz w:val="18"/>
                <w:szCs w:val="18"/>
                <w:lang w:val="lv-LV"/>
              </w:rPr>
              <w:t>.</w:t>
            </w:r>
          </w:p>
          <w:p w14:paraId="6D3A537E" w14:textId="2BB6DCD4" w:rsidR="00B00CE2" w:rsidRPr="002C675F" w:rsidRDefault="00CD2C65"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Pielikums Nr.5</w:t>
            </w:r>
            <w:r w:rsidR="00B00CE2" w:rsidRPr="002C675F">
              <w:rPr>
                <w:rFonts w:ascii="Geneva" w:hAnsi="Geneva" w:cs="Arial"/>
                <w:sz w:val="18"/>
                <w:szCs w:val="18"/>
                <w:lang w:val="lv-LV"/>
              </w:rPr>
              <w:t xml:space="preserve">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167518FE" w14:textId="7B051BE5" w:rsidR="00CD2C65" w:rsidRPr="000151A8" w:rsidRDefault="00053AF8" w:rsidP="001D7FB7">
            <w:pPr>
              <w:tabs>
                <w:tab w:val="left" w:pos="709"/>
                <w:tab w:val="left" w:pos="1800"/>
              </w:tabs>
              <w:ind w:left="568" w:hanging="208"/>
              <w:jc w:val="both"/>
              <w:rPr>
                <w:rFonts w:ascii="Geneva" w:hAnsi="Geneva" w:cs="Arial"/>
                <w:color w:val="1F497D" w:themeColor="text2"/>
                <w:sz w:val="18"/>
                <w:szCs w:val="18"/>
              </w:rPr>
            </w:pPr>
            <w:r w:rsidRPr="00CD2C65">
              <w:rPr>
                <w:rFonts w:ascii="Geneva" w:hAnsi="Geneva" w:cs="Arial"/>
                <w:color w:val="4F81BD" w:themeColor="accent1"/>
                <w:sz w:val="18"/>
                <w:szCs w:val="18"/>
              </w:rPr>
              <w:t xml:space="preserve">Annex 4 – </w:t>
            </w:r>
            <w:r w:rsidR="000151A8" w:rsidRPr="000151A8">
              <w:rPr>
                <w:rFonts w:ascii="Geneva" w:hAnsi="Geneva" w:cs="Arial"/>
                <w:color w:val="1F497D" w:themeColor="text2"/>
                <w:sz w:val="18"/>
                <w:szCs w:val="18"/>
              </w:rPr>
              <w:t>The most economically advantageous tender evaluation criteria and scoring system</w:t>
            </w:r>
            <w:r w:rsidR="004E60E2">
              <w:rPr>
                <w:rFonts w:ascii="Geneva" w:hAnsi="Geneva" w:cs="Arial"/>
                <w:color w:val="1F497D" w:themeColor="text2"/>
                <w:sz w:val="18"/>
                <w:szCs w:val="18"/>
              </w:rPr>
              <w:t xml:space="preserve"> </w:t>
            </w:r>
            <w:r w:rsidR="004E60E2" w:rsidRPr="002C675F">
              <w:rPr>
                <w:rFonts w:ascii="Geneva" w:hAnsi="Geneva" w:cs="Arial"/>
                <w:sz w:val="18"/>
                <w:szCs w:val="18"/>
              </w:rPr>
              <w:t>in a separate file</w:t>
            </w:r>
            <w:r w:rsidR="000151A8" w:rsidRPr="000151A8">
              <w:rPr>
                <w:rFonts w:ascii="Geneva" w:hAnsi="Geneva" w:cs="Arial"/>
                <w:color w:val="1F497D" w:themeColor="text2"/>
                <w:sz w:val="18"/>
                <w:szCs w:val="18"/>
              </w:rPr>
              <w:t>.</w:t>
            </w:r>
          </w:p>
          <w:p w14:paraId="36C16B15" w14:textId="03C99431" w:rsidR="00B00CE2" w:rsidRPr="002C675F" w:rsidRDefault="00CD2C65"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 xml:space="preserve">Annex 5 -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253" w14:textId="77777777" w:rsidR="000D2B57" w:rsidRDefault="000D2B57" w:rsidP="00BB20F2">
      <w:r>
        <w:separator/>
      </w:r>
    </w:p>
  </w:endnote>
  <w:endnote w:type="continuationSeparator" w:id="0">
    <w:p w14:paraId="1A6CC6E5" w14:textId="77777777" w:rsidR="000D2B57" w:rsidRDefault="000D2B57"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B505B2" w:rsidRDefault="00B505B2"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B505B2" w:rsidRDefault="00B505B2"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3F881B12" w:rsidR="00B505B2" w:rsidRPr="00BB20F2" w:rsidRDefault="00B505B2"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424F08">
      <w:rPr>
        <w:rStyle w:val="Lappusesnumurs"/>
        <w:noProof/>
        <w:sz w:val="20"/>
        <w:szCs w:val="20"/>
      </w:rPr>
      <w:t>11</w:t>
    </w:r>
    <w:r w:rsidRPr="00BB20F2">
      <w:rPr>
        <w:rStyle w:val="Lappusesnumurs"/>
        <w:sz w:val="20"/>
        <w:szCs w:val="20"/>
      </w:rPr>
      <w:fldChar w:fldCharType="end"/>
    </w:r>
  </w:p>
  <w:p w14:paraId="03F2356C" w14:textId="77777777" w:rsidR="00B505B2" w:rsidRDefault="00B505B2"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4A00" w14:textId="77777777" w:rsidR="000D2B57" w:rsidRDefault="000D2B57" w:rsidP="00BB20F2">
      <w:r>
        <w:separator/>
      </w:r>
    </w:p>
  </w:footnote>
  <w:footnote w:type="continuationSeparator" w:id="0">
    <w:p w14:paraId="551A2DB6" w14:textId="77777777" w:rsidR="000D2B57" w:rsidRDefault="000D2B57" w:rsidP="00BB20F2">
      <w:r>
        <w:continuationSeparator/>
      </w:r>
    </w:p>
  </w:footnote>
  <w:footnote w:id="1">
    <w:p w14:paraId="781B5A50" w14:textId="77777777" w:rsidR="00B505B2" w:rsidRPr="00670CE1" w:rsidRDefault="00B505B2" w:rsidP="00B00CE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CE5D4" w14:textId="77777777" w:rsidR="00B505B2" w:rsidRPr="00670DB3" w:rsidRDefault="00B505B2" w:rsidP="00B00CE2">
      <w:pPr>
        <w:pStyle w:val="Vresteksts"/>
        <w:rPr>
          <w:sz w:val="18"/>
          <w:szCs w:val="18"/>
          <w:lang w:val="lv-LV"/>
        </w:rPr>
      </w:pPr>
      <w:r w:rsidRPr="00670DB3">
        <w:rPr>
          <w:rStyle w:val="Vresatsauce"/>
          <w:sz w:val="18"/>
          <w:szCs w:val="18"/>
        </w:rPr>
        <w:footnoteRef/>
      </w:r>
      <w:r w:rsidRPr="00670DB3">
        <w:rPr>
          <w:sz w:val="18"/>
          <w:szCs w:val="18"/>
        </w:rPr>
        <w:t xml:space="preserve"> See information on how an interested supplier can register as a recipient of Regulations on </w:t>
      </w:r>
      <w:hyperlink r:id="rId2">
        <w:r w:rsidRPr="00670DB3">
          <w:rPr>
            <w:rStyle w:val="Hipersaite"/>
            <w:sz w:val="18"/>
            <w:szCs w:val="18"/>
          </w:rPr>
          <w:t>https://www.eis.gov.lv/EIS/Publications/PublicationView.aspx?PublicationId=883</w:t>
        </w:r>
      </w:hyperlink>
      <w:r w:rsidRPr="00670DB3">
        <w:rPr>
          <w:sz w:val="18"/>
          <w:szCs w:val="18"/>
        </w:rPr>
        <w:t>.</w:t>
      </w:r>
    </w:p>
  </w:footnote>
  <w:footnote w:id="3">
    <w:p w14:paraId="483DA1FA" w14:textId="77777777" w:rsidR="00B505B2" w:rsidRPr="00670DB3" w:rsidRDefault="00B505B2" w:rsidP="004029AE">
      <w:pPr>
        <w:pStyle w:val="Vresteksts"/>
        <w:rPr>
          <w:sz w:val="18"/>
          <w:szCs w:val="18"/>
          <w:lang w:val="lv-LV"/>
        </w:rPr>
      </w:pPr>
      <w:r w:rsidRPr="00E316A8">
        <w:rPr>
          <w:rStyle w:val="Vresatsau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ipersaite"/>
            <w:sz w:val="18"/>
            <w:szCs w:val="18"/>
            <w:lang w:val="lv-LV"/>
          </w:rPr>
          <w:t>https://likumi.lv/doc.php?id=210205</w:t>
        </w:r>
      </w:hyperlink>
      <w:r w:rsidRPr="00670DB3">
        <w:rPr>
          <w:sz w:val="18"/>
          <w:szCs w:val="18"/>
          <w:lang w:val="lv-LV"/>
        </w:rPr>
        <w:t xml:space="preserve"> </w:t>
      </w:r>
    </w:p>
  </w:footnote>
  <w:footnote w:id="4">
    <w:p w14:paraId="7F7BDA8B" w14:textId="77777777" w:rsidR="00B505B2" w:rsidRPr="00670DB3" w:rsidRDefault="00B505B2" w:rsidP="004029AE">
      <w:pPr>
        <w:pStyle w:val="Vresteksts"/>
        <w:rPr>
          <w:sz w:val="18"/>
          <w:szCs w:val="18"/>
          <w:lang w:val="lv-LV"/>
        </w:rPr>
      </w:pPr>
      <w:r w:rsidRPr="00670DB3">
        <w:rPr>
          <w:rStyle w:val="Vresatsauce"/>
          <w:sz w:val="18"/>
          <w:szCs w:val="18"/>
        </w:rPr>
        <w:footnoteRef/>
      </w:r>
      <w:r w:rsidRPr="00670DB3">
        <w:rPr>
          <w:sz w:val="18"/>
          <w:szCs w:val="18"/>
        </w:rPr>
        <w:t xml:space="preserve"> The Public Procurement Law available: </w:t>
      </w:r>
      <w:hyperlink r:id="rId4" w:history="1">
        <w:r w:rsidRPr="00670DB3">
          <w:rPr>
            <w:rStyle w:val="Hipersaite"/>
            <w:sz w:val="18"/>
            <w:szCs w:val="18"/>
          </w:rPr>
          <w:t>https://likumi.lv/doc.php?id=287760</w:t>
        </w:r>
      </w:hyperlink>
      <w:r w:rsidRPr="00670DB3">
        <w:rPr>
          <w:sz w:val="18"/>
          <w:szCs w:val="18"/>
        </w:rPr>
        <w:t xml:space="preserve"> </w:t>
      </w:r>
    </w:p>
  </w:footnote>
  <w:footnote w:id="5">
    <w:p w14:paraId="4D7C07D2" w14:textId="77777777" w:rsidR="00B505B2" w:rsidRPr="00670DB3" w:rsidRDefault="00B505B2" w:rsidP="004029AE">
      <w:pPr>
        <w:pStyle w:val="Vresteksts"/>
        <w:rPr>
          <w:sz w:val="18"/>
          <w:szCs w:val="18"/>
          <w:lang w:val="lv-LV"/>
        </w:rPr>
      </w:pPr>
      <w:r w:rsidRPr="00670DB3">
        <w:rPr>
          <w:rStyle w:val="Vresatsau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ipersaite"/>
            <w:sz w:val="18"/>
            <w:szCs w:val="18"/>
          </w:rPr>
          <w:t>https://likumi.lv/doc.php?id=5490</w:t>
        </w:r>
      </w:hyperlink>
      <w:r w:rsidRPr="00670DB3">
        <w:rPr>
          <w:sz w:val="18"/>
          <w:szCs w:val="18"/>
        </w:rPr>
        <w:t xml:space="preserve"> </w:t>
      </w:r>
    </w:p>
  </w:footnote>
  <w:footnote w:id="6">
    <w:p w14:paraId="1B5CF9E8" w14:textId="77777777" w:rsidR="00B505B2" w:rsidRPr="00412ECA" w:rsidRDefault="00B505B2" w:rsidP="00E96B4E">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1" w15:restartNumberingAfterBreak="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8"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9" w15:restartNumberingAfterBreak="0">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9"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2"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7"/>
  </w:num>
  <w:num w:numId="2">
    <w:abstractNumId w:val="5"/>
  </w:num>
  <w:num w:numId="3">
    <w:abstractNumId w:val="2"/>
  </w:num>
  <w:num w:numId="4">
    <w:abstractNumId w:val="16"/>
  </w:num>
  <w:num w:numId="5">
    <w:abstractNumId w:val="7"/>
  </w:num>
  <w:num w:numId="6">
    <w:abstractNumId w:val="6"/>
  </w:num>
  <w:num w:numId="7">
    <w:abstractNumId w:val="12"/>
  </w:num>
  <w:num w:numId="8">
    <w:abstractNumId w:val="21"/>
  </w:num>
  <w:num w:numId="9">
    <w:abstractNumId w:val="29"/>
  </w:num>
  <w:num w:numId="10">
    <w:abstractNumId w:val="14"/>
  </w:num>
  <w:num w:numId="11">
    <w:abstractNumId w:val="28"/>
  </w:num>
  <w:num w:numId="12">
    <w:abstractNumId w:val="33"/>
  </w:num>
  <w:num w:numId="13">
    <w:abstractNumId w:val="31"/>
  </w:num>
  <w:num w:numId="14">
    <w:abstractNumId w:val="13"/>
  </w:num>
  <w:num w:numId="15">
    <w:abstractNumId w:val="17"/>
  </w:num>
  <w:num w:numId="16">
    <w:abstractNumId w:val="0"/>
  </w:num>
  <w:num w:numId="17">
    <w:abstractNumId w:val="32"/>
  </w:num>
  <w:num w:numId="18">
    <w:abstractNumId w:val="8"/>
  </w:num>
  <w:num w:numId="19">
    <w:abstractNumId w:val="1"/>
  </w:num>
  <w:num w:numId="20">
    <w:abstractNumId w:val="4"/>
  </w:num>
  <w:num w:numId="21">
    <w:abstractNumId w:val="15"/>
  </w:num>
  <w:num w:numId="22">
    <w:abstractNumId w:val="20"/>
  </w:num>
  <w:num w:numId="23">
    <w:abstractNumId w:val="25"/>
  </w:num>
  <w:num w:numId="24">
    <w:abstractNumId w:val="18"/>
  </w:num>
  <w:num w:numId="25">
    <w:abstractNumId w:val="22"/>
  </w:num>
  <w:num w:numId="26">
    <w:abstractNumId w:val="26"/>
  </w:num>
  <w:num w:numId="27">
    <w:abstractNumId w:val="24"/>
  </w:num>
  <w:num w:numId="28">
    <w:abstractNumId w:val="30"/>
  </w:num>
  <w:num w:numId="29">
    <w:abstractNumId w:val="3"/>
  </w:num>
  <w:num w:numId="30">
    <w:abstractNumId w:val="19"/>
  </w:num>
  <w:num w:numId="31">
    <w:abstractNumId w:val="11"/>
  </w:num>
  <w:num w:numId="32">
    <w:abstractNumId w:val="23"/>
  </w:num>
  <w:num w:numId="33">
    <w:abstractNumId w:val="8"/>
    <w:lvlOverride w:ilvl="0">
      <w:startOverride w:val="3"/>
    </w:lvlOverride>
    <w:lvlOverride w:ilvl="1">
      <w:startOverride w:val="1"/>
    </w:lvlOverride>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03A95"/>
    <w:rsid w:val="000151A8"/>
    <w:rsid w:val="000214EF"/>
    <w:rsid w:val="00030C17"/>
    <w:rsid w:val="0004221D"/>
    <w:rsid w:val="00053AF8"/>
    <w:rsid w:val="00073AD3"/>
    <w:rsid w:val="00093C51"/>
    <w:rsid w:val="000A3C22"/>
    <w:rsid w:val="000D2B57"/>
    <w:rsid w:val="000D7387"/>
    <w:rsid w:val="000E4AA9"/>
    <w:rsid w:val="00106BC2"/>
    <w:rsid w:val="0016393A"/>
    <w:rsid w:val="00174C52"/>
    <w:rsid w:val="001803CA"/>
    <w:rsid w:val="00182C56"/>
    <w:rsid w:val="001A734F"/>
    <w:rsid w:val="001B5A6C"/>
    <w:rsid w:val="001C230D"/>
    <w:rsid w:val="001D7FB7"/>
    <w:rsid w:val="001F366E"/>
    <w:rsid w:val="002050E0"/>
    <w:rsid w:val="0020525D"/>
    <w:rsid w:val="0024596C"/>
    <w:rsid w:val="00275A27"/>
    <w:rsid w:val="00290ACB"/>
    <w:rsid w:val="002B0C25"/>
    <w:rsid w:val="002B7DB7"/>
    <w:rsid w:val="002C675F"/>
    <w:rsid w:val="002D66EC"/>
    <w:rsid w:val="002E134C"/>
    <w:rsid w:val="002F48D3"/>
    <w:rsid w:val="003621B0"/>
    <w:rsid w:val="00371AC2"/>
    <w:rsid w:val="003A47D7"/>
    <w:rsid w:val="003B567A"/>
    <w:rsid w:val="003C527A"/>
    <w:rsid w:val="003E2EAD"/>
    <w:rsid w:val="004029AE"/>
    <w:rsid w:val="0040529B"/>
    <w:rsid w:val="00424F08"/>
    <w:rsid w:val="004275DC"/>
    <w:rsid w:val="004327FC"/>
    <w:rsid w:val="00444990"/>
    <w:rsid w:val="004521A1"/>
    <w:rsid w:val="004C7042"/>
    <w:rsid w:val="004E0CAE"/>
    <w:rsid w:val="004E60E2"/>
    <w:rsid w:val="004F687B"/>
    <w:rsid w:val="00500E58"/>
    <w:rsid w:val="005261A8"/>
    <w:rsid w:val="00540554"/>
    <w:rsid w:val="00557AAE"/>
    <w:rsid w:val="00561E64"/>
    <w:rsid w:val="00566A30"/>
    <w:rsid w:val="0057386C"/>
    <w:rsid w:val="00582067"/>
    <w:rsid w:val="0058753E"/>
    <w:rsid w:val="00597CC6"/>
    <w:rsid w:val="005B54C5"/>
    <w:rsid w:val="005C0C1C"/>
    <w:rsid w:val="005E3C1D"/>
    <w:rsid w:val="0062281C"/>
    <w:rsid w:val="006648E8"/>
    <w:rsid w:val="00693C69"/>
    <w:rsid w:val="00696ACB"/>
    <w:rsid w:val="006972A7"/>
    <w:rsid w:val="006B6D70"/>
    <w:rsid w:val="007158F5"/>
    <w:rsid w:val="00761A6A"/>
    <w:rsid w:val="00781489"/>
    <w:rsid w:val="007B3682"/>
    <w:rsid w:val="007D654E"/>
    <w:rsid w:val="00827F23"/>
    <w:rsid w:val="00882DE1"/>
    <w:rsid w:val="009061EF"/>
    <w:rsid w:val="00942D1F"/>
    <w:rsid w:val="00977314"/>
    <w:rsid w:val="009A0447"/>
    <w:rsid w:val="009C7E6D"/>
    <w:rsid w:val="009E2FE3"/>
    <w:rsid w:val="009F0841"/>
    <w:rsid w:val="009F7A9C"/>
    <w:rsid w:val="00A256D9"/>
    <w:rsid w:val="00A44D1F"/>
    <w:rsid w:val="00A56F28"/>
    <w:rsid w:val="00A66E33"/>
    <w:rsid w:val="00A94BCE"/>
    <w:rsid w:val="00AE5EF7"/>
    <w:rsid w:val="00AF207D"/>
    <w:rsid w:val="00AF7859"/>
    <w:rsid w:val="00B00CE2"/>
    <w:rsid w:val="00B04C47"/>
    <w:rsid w:val="00B213FA"/>
    <w:rsid w:val="00B252C6"/>
    <w:rsid w:val="00B27640"/>
    <w:rsid w:val="00B27DDE"/>
    <w:rsid w:val="00B334FE"/>
    <w:rsid w:val="00B505B2"/>
    <w:rsid w:val="00B51127"/>
    <w:rsid w:val="00B70204"/>
    <w:rsid w:val="00B8012F"/>
    <w:rsid w:val="00B8430C"/>
    <w:rsid w:val="00B9648C"/>
    <w:rsid w:val="00B97DCD"/>
    <w:rsid w:val="00BB20F2"/>
    <w:rsid w:val="00BC7A44"/>
    <w:rsid w:val="00BE13AF"/>
    <w:rsid w:val="00C258CF"/>
    <w:rsid w:val="00C71BD4"/>
    <w:rsid w:val="00C75B87"/>
    <w:rsid w:val="00CB6683"/>
    <w:rsid w:val="00CD2C65"/>
    <w:rsid w:val="00CE73C0"/>
    <w:rsid w:val="00D03263"/>
    <w:rsid w:val="00D46DF7"/>
    <w:rsid w:val="00D5250D"/>
    <w:rsid w:val="00D63F52"/>
    <w:rsid w:val="00D67EE2"/>
    <w:rsid w:val="00E04E55"/>
    <w:rsid w:val="00E23A75"/>
    <w:rsid w:val="00E46257"/>
    <w:rsid w:val="00E96B4E"/>
    <w:rsid w:val="00EC2569"/>
    <w:rsid w:val="00EC3F18"/>
    <w:rsid w:val="00EE2B77"/>
    <w:rsid w:val="00EF5783"/>
    <w:rsid w:val="00F00DE3"/>
    <w:rsid w:val="00F10167"/>
    <w:rsid w:val="00F30765"/>
    <w:rsid w:val="00F320D7"/>
    <w:rsid w:val="00F56C86"/>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55CA66BD-6DBC-43D8-9FCA-4C2281B5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Virsraksti"/>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Virsraksti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1Rakstz">
    <w:name w:val="Virsraksts 1 Rakstz."/>
    <w:basedOn w:val="Noklusjumarindkopasfonts"/>
    <w:link w:val="Virsraksts1"/>
    <w:uiPriority w:val="9"/>
    <w:rsid w:val="00B00CE2"/>
    <w:rPr>
      <w:rFonts w:asciiTheme="majorHAnsi" w:eastAsiaTheme="majorEastAsia" w:hAnsiTheme="majorHAnsi" w:cstheme="majorBidi"/>
      <w:b/>
      <w:bCs/>
      <w:color w:val="345A8A" w:themeColor="accent1" w:themeShade="B5"/>
      <w:sz w:val="32"/>
      <w:szCs w:val="32"/>
    </w:rPr>
  </w:style>
  <w:style w:type="paragraph" w:styleId="Vresteksts">
    <w:name w:val="footnote text"/>
    <w:basedOn w:val="Parasts"/>
    <w:link w:val="VrestekstsRakstz"/>
    <w:unhideWhenUsed/>
    <w:rsid w:val="00B00CE2"/>
    <w:pPr>
      <w:suppressAutoHyphens/>
    </w:pPr>
    <w:rPr>
      <w:rFonts w:ascii="Times New Roman" w:eastAsia="Times New Roman" w:hAnsi="Times New Roman" w:cs="Times New Roman"/>
      <w:sz w:val="20"/>
      <w:szCs w:val="20"/>
      <w:lang w:val="en-GB" w:eastAsia="ar-SA"/>
    </w:rPr>
  </w:style>
  <w:style w:type="character" w:customStyle="1" w:styleId="VrestekstsRakstz">
    <w:name w:val="Vēres teksts Rakstz."/>
    <w:basedOn w:val="Noklusjumarindkopasfonts"/>
    <w:link w:val="Vresteksts"/>
    <w:rsid w:val="00B00CE2"/>
    <w:rPr>
      <w:rFonts w:ascii="Times New Roman" w:eastAsia="Times New Roman" w:hAnsi="Times New Roman" w:cs="Times New Roman"/>
      <w:sz w:val="20"/>
      <w:szCs w:val="20"/>
      <w:lang w:val="en-GB" w:eastAsia="ar-SA"/>
    </w:rPr>
  </w:style>
  <w:style w:type="character" w:styleId="Vresatsauce">
    <w:name w:val="footnote reference"/>
    <w:unhideWhenUsed/>
    <w:rsid w:val="00B00CE2"/>
    <w:rPr>
      <w:vertAlign w:val="superscript"/>
    </w:rPr>
  </w:style>
  <w:style w:type="paragraph" w:styleId="Pamatteksts">
    <w:name w:val="Body Text"/>
    <w:basedOn w:val="Parasts"/>
    <w:link w:val="PamattekstsRakstz"/>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PamattekstsRakstz">
    <w:name w:val="Pamatteksts Rakstz."/>
    <w:basedOn w:val="Noklusjumarindkopasfonts"/>
    <w:link w:val="Pamatteksts"/>
    <w:uiPriority w:val="99"/>
    <w:rsid w:val="00B00CE2"/>
    <w:rPr>
      <w:rFonts w:ascii="MS Sans Serif" w:eastAsia="Times New Roman" w:hAnsi="MS Sans Serif" w:cs="Times New Roman"/>
      <w:sz w:val="28"/>
      <w:szCs w:val="20"/>
      <w:lang w:eastAsia="ar-SA"/>
    </w:rPr>
  </w:style>
  <w:style w:type="paragraph" w:styleId="Alfabtiskaisrdtjs1">
    <w:name w:val="index 1"/>
    <w:basedOn w:val="Parasts"/>
    <w:next w:val="Parasts"/>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Parasts"/>
    <w:rsid w:val="00B00CE2"/>
    <w:pPr>
      <w:numPr>
        <w:numId w:val="19"/>
      </w:numPr>
      <w:spacing w:before="240" w:after="120"/>
      <w:jc w:val="both"/>
    </w:pPr>
    <w:rPr>
      <w:rFonts w:ascii="Cambria" w:eastAsia="Cambria" w:hAnsi="Cambria" w:cs="Cambria"/>
      <w:b/>
      <w:bCs/>
      <w:szCs w:val="20"/>
      <w:lang w:val="lv-LV"/>
    </w:rPr>
  </w:style>
  <w:style w:type="paragraph" w:styleId="Pamattekstaatkpe3">
    <w:name w:val="Body Text Indent 3"/>
    <w:basedOn w:val="Parasts"/>
    <w:link w:val="Pamattekstaatkpe3Rakstz"/>
    <w:uiPriority w:val="99"/>
    <w:unhideWhenUsed/>
    <w:rsid w:val="00B00C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33453</Words>
  <Characters>19069</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3</cp:revision>
  <cp:lastPrinted>2019-03-21T13:15:00Z</cp:lastPrinted>
  <dcterms:created xsi:type="dcterms:W3CDTF">2019-03-21T10:26:00Z</dcterms:created>
  <dcterms:modified xsi:type="dcterms:W3CDTF">2019-03-21T13:47:00Z</dcterms:modified>
</cp:coreProperties>
</file>